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6DF" w14:textId="77777777" w:rsidR="00F95BC8" w:rsidRDefault="00F95BC8" w:rsidP="00F048D6"/>
    <w:p w14:paraId="5D4DCD29" w14:textId="77777777" w:rsidR="00A96E98" w:rsidRDefault="00A96E98" w:rsidP="00F048D6">
      <w:pPr>
        <w:pStyle w:val="Title"/>
        <w:rPr>
          <w:bCs/>
          <w:sz w:val="30"/>
          <w:szCs w:val="30"/>
        </w:rPr>
      </w:pPr>
    </w:p>
    <w:p w14:paraId="5DBA4F23" w14:textId="6B2CD728" w:rsidR="00F048D6" w:rsidRPr="000124C0" w:rsidRDefault="004F4182" w:rsidP="00F048D6">
      <w:pPr>
        <w:pStyle w:val="Title"/>
        <w:rPr>
          <w:bCs/>
          <w:sz w:val="30"/>
          <w:szCs w:val="30"/>
        </w:rPr>
      </w:pPr>
      <w:r>
        <w:rPr>
          <w:bCs/>
          <w:sz w:val="30"/>
          <w:szCs w:val="30"/>
        </w:rPr>
        <w:t>Finance 707</w:t>
      </w:r>
    </w:p>
    <w:p w14:paraId="4F7AE1A8" w14:textId="0EE04D92" w:rsidR="00F048D6" w:rsidRPr="000124C0" w:rsidRDefault="004A7340" w:rsidP="00F048D6">
      <w:pPr>
        <w:pStyle w:val="Title"/>
        <w:rPr>
          <w:bCs/>
          <w:sz w:val="30"/>
          <w:szCs w:val="30"/>
        </w:rPr>
      </w:pPr>
      <w:r>
        <w:rPr>
          <w:bCs/>
          <w:sz w:val="30"/>
          <w:szCs w:val="30"/>
        </w:rPr>
        <w:t>Financial Modeling</w:t>
      </w:r>
    </w:p>
    <w:p w14:paraId="382FD21C" w14:textId="573F88A1" w:rsidR="00F048D6" w:rsidRPr="000124C0" w:rsidRDefault="00FD10C8" w:rsidP="00F048D6">
      <w:pPr>
        <w:pStyle w:val="Title"/>
        <w:rPr>
          <w:bCs/>
          <w:sz w:val="30"/>
          <w:szCs w:val="30"/>
        </w:rPr>
      </w:pPr>
      <w:r>
        <w:rPr>
          <w:bCs/>
          <w:sz w:val="30"/>
          <w:szCs w:val="30"/>
        </w:rPr>
        <w:t>Winter 2022</w:t>
      </w:r>
      <w:r w:rsidR="00F048D6" w:rsidRPr="000124C0">
        <w:rPr>
          <w:bCs/>
          <w:sz w:val="30"/>
          <w:szCs w:val="30"/>
        </w:rPr>
        <w:t xml:space="preserve"> 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0127730C" w:rsidR="00F048D6" w:rsidRPr="000124C0" w:rsidRDefault="004A7340" w:rsidP="00F048D6">
      <w:pPr>
        <w:pStyle w:val="Title"/>
        <w:rPr>
          <w:bCs/>
          <w:sz w:val="30"/>
          <w:szCs w:val="30"/>
        </w:rPr>
      </w:pPr>
      <w:r>
        <w:rPr>
          <w:bCs/>
          <w:sz w:val="30"/>
          <w:szCs w:val="30"/>
        </w:rPr>
        <w:t>Finance and Business Economics Area</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7DFA8CC7" w14:textId="4E0CA531" w:rsidR="0084756F" w:rsidRPr="007A430C" w:rsidRDefault="004A7340" w:rsidP="00554542">
      <w:pPr>
        <w:spacing w:after="0" w:line="240" w:lineRule="auto"/>
        <w:rPr>
          <w:rFonts w:ascii="Arial" w:hAnsi="Arial" w:cs="Arial"/>
          <w:i/>
          <w:sz w:val="24"/>
        </w:rPr>
      </w:pPr>
      <w:r>
        <w:rPr>
          <w:rFonts w:ascii="Arial" w:hAnsi="Arial" w:cs="Arial"/>
          <w:i/>
          <w:sz w:val="24"/>
        </w:rPr>
        <w:t xml:space="preserve">This course introduces the basics of financial modeling. This requires some understanding of finance and a basic knowledge of MS Excel. </w:t>
      </w:r>
    </w:p>
    <w:p w14:paraId="3B8830E2" w14:textId="7F9DBF24" w:rsidR="005E2CEB" w:rsidRDefault="005E2CEB" w:rsidP="00554542">
      <w:pPr>
        <w:spacing w:after="0" w:line="240" w:lineRule="auto"/>
        <w:rPr>
          <w:rFonts w:ascii="Arial" w:hAnsi="Arial" w:cs="Arial"/>
        </w:rPr>
      </w:pPr>
    </w:p>
    <w:p w14:paraId="0A5507F0" w14:textId="491B3EC9" w:rsidR="001C3489" w:rsidRPr="006D76AC" w:rsidRDefault="001C3489" w:rsidP="00554542">
      <w:pPr>
        <w:spacing w:after="0" w:line="240" w:lineRule="auto"/>
        <w:rPr>
          <w:rFonts w:ascii="Arial" w:hAnsi="Arial" w:cs="Arial"/>
          <w:i/>
          <w:iCs/>
          <w:sz w:val="24"/>
          <w:szCs w:val="24"/>
        </w:rPr>
      </w:pPr>
      <w:r w:rsidRPr="001C3489">
        <w:rPr>
          <w:rFonts w:ascii="Arial" w:hAnsi="Arial" w:cs="Arial"/>
          <w:i/>
          <w:iCs/>
          <w:sz w:val="24"/>
          <w:szCs w:val="24"/>
        </w:rPr>
        <w:t xml:space="preserve">The course will examine the tools built into Excel and VBA and their use in financial modeling, with an emphasis on documentation and industry-best practices. The models used for this purpose include those covering financial statement forecasts, asset pricing, portfolio management, risk management, and other finance problems. </w:t>
      </w:r>
    </w:p>
    <w:p w14:paraId="1476A225" w14:textId="77777777" w:rsidR="00BB2DBB" w:rsidRDefault="00BB2DB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6"/>
      </w:tblGrid>
      <w:tr w:rsidR="004F4182" w:rsidRPr="0027057A" w14:paraId="7F359C52" w14:textId="7CCEEE34" w:rsidTr="004F4182">
        <w:trPr>
          <w:jc w:val="center"/>
        </w:trPr>
        <w:tc>
          <w:tcPr>
            <w:tcW w:w="3596" w:type="dxa"/>
          </w:tcPr>
          <w:p w14:paraId="29DAC4CB" w14:textId="27D615E4" w:rsidR="004F4182" w:rsidRPr="0027057A" w:rsidRDefault="00135EDF" w:rsidP="000819DB">
            <w:pPr>
              <w:pStyle w:val="Footer"/>
              <w:jc w:val="center"/>
              <w:outlineLvl w:val="0"/>
              <w:rPr>
                <w:rFonts w:ascii="Arial" w:hAnsi="Arial" w:cs="Arial"/>
                <w:b/>
                <w:bCs/>
                <w:sz w:val="24"/>
                <w:szCs w:val="24"/>
              </w:rPr>
            </w:pPr>
            <w:r>
              <w:rPr>
                <w:rFonts w:ascii="Arial" w:hAnsi="Arial" w:cs="Arial"/>
                <w:b/>
                <w:sz w:val="24"/>
                <w:szCs w:val="24"/>
              </w:rPr>
              <w:t>CO2</w:t>
            </w:r>
            <w:r w:rsidRPr="0027057A">
              <w:rPr>
                <w:rFonts w:ascii="Arial" w:hAnsi="Arial" w:cs="Arial"/>
                <w:b/>
                <w:sz w:val="24"/>
                <w:szCs w:val="24"/>
              </w:rPr>
              <w:t xml:space="preserve">: </w:t>
            </w:r>
            <w:r>
              <w:rPr>
                <w:rFonts w:ascii="Arial" w:hAnsi="Arial" w:cs="Arial"/>
                <w:b/>
                <w:sz w:val="24"/>
                <w:szCs w:val="24"/>
              </w:rPr>
              <w:t>Tue</w:t>
            </w:r>
            <w:r w:rsidRPr="0027057A">
              <w:rPr>
                <w:rFonts w:ascii="Arial" w:hAnsi="Arial" w:cs="Arial"/>
                <w:b/>
                <w:sz w:val="24"/>
                <w:szCs w:val="24"/>
              </w:rPr>
              <w:t xml:space="preserve"> </w:t>
            </w:r>
            <w:r>
              <w:rPr>
                <w:rFonts w:ascii="Arial" w:hAnsi="Arial" w:cs="Arial"/>
                <w:b/>
                <w:sz w:val="24"/>
                <w:szCs w:val="24"/>
              </w:rPr>
              <w:t>19</w:t>
            </w:r>
            <w:r w:rsidRPr="0027057A">
              <w:rPr>
                <w:rFonts w:ascii="Arial" w:hAnsi="Arial" w:cs="Arial"/>
                <w:b/>
                <w:sz w:val="24"/>
                <w:szCs w:val="24"/>
              </w:rPr>
              <w:t>:</w:t>
            </w:r>
            <w:r>
              <w:rPr>
                <w:rFonts w:ascii="Arial" w:hAnsi="Arial" w:cs="Arial"/>
                <w:b/>
                <w:sz w:val="24"/>
                <w:szCs w:val="24"/>
              </w:rPr>
              <w:t>0</w:t>
            </w:r>
            <w:r w:rsidRPr="0027057A">
              <w:rPr>
                <w:rFonts w:ascii="Arial" w:hAnsi="Arial" w:cs="Arial"/>
                <w:b/>
                <w:sz w:val="24"/>
                <w:szCs w:val="24"/>
              </w:rPr>
              <w:t>0-</w:t>
            </w:r>
            <w:r>
              <w:rPr>
                <w:rFonts w:ascii="Arial" w:hAnsi="Arial" w:cs="Arial"/>
                <w:b/>
                <w:sz w:val="24"/>
                <w:szCs w:val="24"/>
              </w:rPr>
              <w:t>2</w:t>
            </w:r>
            <w:r w:rsidR="00FD10C8">
              <w:rPr>
                <w:rFonts w:ascii="Arial" w:hAnsi="Arial" w:cs="Arial"/>
                <w:b/>
                <w:sz w:val="24"/>
                <w:szCs w:val="24"/>
              </w:rPr>
              <w:t>1</w:t>
            </w:r>
            <w:r w:rsidRPr="0027057A">
              <w:rPr>
                <w:rFonts w:ascii="Arial" w:hAnsi="Arial" w:cs="Arial"/>
                <w:b/>
                <w:sz w:val="24"/>
                <w:szCs w:val="24"/>
              </w:rPr>
              <w:t>:</w:t>
            </w:r>
            <w:r w:rsidR="00FD10C8">
              <w:rPr>
                <w:rFonts w:ascii="Arial" w:hAnsi="Arial" w:cs="Arial"/>
                <w:b/>
                <w:sz w:val="24"/>
                <w:szCs w:val="24"/>
              </w:rPr>
              <w:t>5</w:t>
            </w:r>
            <w:r w:rsidRPr="0027057A">
              <w:rPr>
                <w:rFonts w:ascii="Arial" w:hAnsi="Arial" w:cs="Arial"/>
                <w:b/>
                <w:sz w:val="24"/>
                <w:szCs w:val="24"/>
              </w:rPr>
              <w:t>0</w:t>
            </w:r>
          </w:p>
        </w:tc>
        <w:tc>
          <w:tcPr>
            <w:tcW w:w="3596" w:type="dxa"/>
          </w:tcPr>
          <w:p w14:paraId="2995309C" w14:textId="23D6F06A" w:rsidR="004F4182" w:rsidRDefault="004F4182" w:rsidP="000819DB">
            <w:pPr>
              <w:pStyle w:val="Footer"/>
              <w:jc w:val="center"/>
              <w:outlineLvl w:val="0"/>
              <w:rPr>
                <w:rFonts w:ascii="Arial" w:hAnsi="Arial" w:cs="Arial"/>
                <w:b/>
                <w:sz w:val="24"/>
                <w:szCs w:val="24"/>
              </w:rPr>
            </w:pPr>
            <w:r>
              <w:rPr>
                <w:rFonts w:ascii="Arial" w:hAnsi="Arial" w:cs="Arial"/>
                <w:b/>
                <w:sz w:val="24"/>
                <w:szCs w:val="24"/>
              </w:rPr>
              <w:t>CO</w:t>
            </w:r>
            <w:r w:rsidR="00135EDF">
              <w:rPr>
                <w:rFonts w:ascii="Arial" w:hAnsi="Arial" w:cs="Arial"/>
                <w:b/>
                <w:sz w:val="24"/>
                <w:szCs w:val="24"/>
              </w:rPr>
              <w:t>1</w:t>
            </w:r>
            <w:r w:rsidRPr="0027057A">
              <w:rPr>
                <w:rFonts w:ascii="Arial" w:hAnsi="Arial" w:cs="Arial"/>
                <w:b/>
                <w:sz w:val="24"/>
                <w:szCs w:val="24"/>
              </w:rPr>
              <w:t xml:space="preserve">: </w:t>
            </w:r>
            <w:r w:rsidR="00FD10C8">
              <w:rPr>
                <w:rFonts w:ascii="Arial" w:hAnsi="Arial" w:cs="Arial"/>
                <w:b/>
                <w:sz w:val="24"/>
                <w:szCs w:val="24"/>
              </w:rPr>
              <w:t>Thu</w:t>
            </w:r>
            <w:r w:rsidRPr="0027057A">
              <w:rPr>
                <w:rFonts w:ascii="Arial" w:hAnsi="Arial" w:cs="Arial"/>
                <w:b/>
                <w:sz w:val="24"/>
                <w:szCs w:val="24"/>
              </w:rPr>
              <w:t xml:space="preserve"> </w:t>
            </w:r>
            <w:r w:rsidR="00FD10C8">
              <w:rPr>
                <w:rFonts w:ascii="Arial" w:hAnsi="Arial" w:cs="Arial"/>
                <w:b/>
                <w:sz w:val="24"/>
                <w:szCs w:val="24"/>
              </w:rPr>
              <w:t>11</w:t>
            </w:r>
            <w:r w:rsidRPr="0027057A">
              <w:rPr>
                <w:rFonts w:ascii="Arial" w:hAnsi="Arial" w:cs="Arial"/>
                <w:b/>
                <w:sz w:val="24"/>
                <w:szCs w:val="24"/>
              </w:rPr>
              <w:t>:</w:t>
            </w:r>
            <w:r w:rsidR="00135EDF">
              <w:rPr>
                <w:rFonts w:ascii="Arial" w:hAnsi="Arial" w:cs="Arial"/>
                <w:b/>
                <w:sz w:val="24"/>
                <w:szCs w:val="24"/>
              </w:rPr>
              <w:t>3</w:t>
            </w:r>
            <w:r w:rsidRPr="0027057A">
              <w:rPr>
                <w:rFonts w:ascii="Arial" w:hAnsi="Arial" w:cs="Arial"/>
                <w:b/>
                <w:sz w:val="24"/>
                <w:szCs w:val="24"/>
              </w:rPr>
              <w:t>0-</w:t>
            </w:r>
            <w:r w:rsidR="00135EDF">
              <w:rPr>
                <w:rFonts w:ascii="Arial" w:hAnsi="Arial" w:cs="Arial"/>
                <w:b/>
                <w:sz w:val="24"/>
                <w:szCs w:val="24"/>
              </w:rPr>
              <w:t>1</w:t>
            </w:r>
            <w:r w:rsidR="00FD10C8">
              <w:rPr>
                <w:rFonts w:ascii="Arial" w:hAnsi="Arial" w:cs="Arial"/>
                <w:b/>
                <w:sz w:val="24"/>
                <w:szCs w:val="24"/>
              </w:rPr>
              <w:t>4</w:t>
            </w:r>
            <w:r w:rsidR="00135EDF">
              <w:rPr>
                <w:rFonts w:ascii="Arial" w:hAnsi="Arial" w:cs="Arial"/>
                <w:b/>
                <w:sz w:val="24"/>
                <w:szCs w:val="24"/>
              </w:rPr>
              <w:t>:20</w:t>
            </w:r>
          </w:p>
        </w:tc>
      </w:tr>
      <w:tr w:rsidR="004F4182" w:rsidRPr="0027057A" w14:paraId="74F1208A" w14:textId="5B76A3EA" w:rsidTr="004F4182">
        <w:trPr>
          <w:jc w:val="center"/>
        </w:trPr>
        <w:tc>
          <w:tcPr>
            <w:tcW w:w="3596" w:type="dxa"/>
          </w:tcPr>
          <w:p w14:paraId="46BAE49C" w14:textId="35113EB1" w:rsidR="004F4182" w:rsidRPr="0027057A" w:rsidRDefault="004F4182" w:rsidP="00A97A81">
            <w:pPr>
              <w:pStyle w:val="Footer"/>
              <w:jc w:val="center"/>
              <w:outlineLvl w:val="0"/>
              <w:rPr>
                <w:rFonts w:ascii="Arial" w:hAnsi="Arial" w:cs="Arial"/>
                <w:b/>
                <w:bCs/>
                <w:sz w:val="24"/>
                <w:szCs w:val="24"/>
              </w:rPr>
            </w:pPr>
            <w:r>
              <w:rPr>
                <w:rFonts w:ascii="Arial" w:hAnsi="Arial" w:cs="Arial"/>
                <w:b/>
                <w:bCs/>
                <w:sz w:val="24"/>
                <w:szCs w:val="24"/>
              </w:rPr>
              <w:t>Martin Butcher</w:t>
            </w:r>
          </w:p>
        </w:tc>
        <w:tc>
          <w:tcPr>
            <w:tcW w:w="3596" w:type="dxa"/>
          </w:tcPr>
          <w:p w14:paraId="717B40A4" w14:textId="35ED2A63" w:rsidR="004F4182" w:rsidRDefault="004F4182" w:rsidP="00A97A81">
            <w:pPr>
              <w:pStyle w:val="Footer"/>
              <w:jc w:val="center"/>
              <w:outlineLvl w:val="0"/>
              <w:rPr>
                <w:rFonts w:ascii="Arial" w:hAnsi="Arial" w:cs="Arial"/>
                <w:b/>
                <w:bCs/>
                <w:sz w:val="24"/>
                <w:szCs w:val="24"/>
              </w:rPr>
            </w:pPr>
            <w:r>
              <w:rPr>
                <w:rFonts w:ascii="Arial" w:hAnsi="Arial" w:cs="Arial"/>
                <w:b/>
                <w:bCs/>
                <w:sz w:val="24"/>
                <w:szCs w:val="24"/>
              </w:rPr>
              <w:t>Martin Butcher</w:t>
            </w:r>
          </w:p>
        </w:tc>
      </w:tr>
      <w:tr w:rsidR="004F4182" w:rsidRPr="0027057A" w14:paraId="3FB34E19" w14:textId="206BBE5A" w:rsidTr="004F4182">
        <w:trPr>
          <w:jc w:val="center"/>
        </w:trPr>
        <w:tc>
          <w:tcPr>
            <w:tcW w:w="3596" w:type="dxa"/>
          </w:tcPr>
          <w:p w14:paraId="074162B8" w14:textId="77777777" w:rsidR="004F4182" w:rsidRDefault="004F4182" w:rsidP="00A97A81">
            <w:pPr>
              <w:pStyle w:val="Footer"/>
              <w:jc w:val="center"/>
              <w:outlineLvl w:val="0"/>
              <w:rPr>
                <w:rFonts w:ascii="Arial" w:hAnsi="Arial" w:cs="Arial"/>
                <w:sz w:val="24"/>
                <w:szCs w:val="24"/>
              </w:rPr>
            </w:pPr>
            <w:r w:rsidRPr="0027057A">
              <w:rPr>
                <w:rFonts w:ascii="Arial" w:hAnsi="Arial" w:cs="Arial"/>
                <w:sz w:val="24"/>
                <w:szCs w:val="24"/>
              </w:rPr>
              <w:t>Instructor</w:t>
            </w:r>
          </w:p>
          <w:p w14:paraId="617A3469" w14:textId="4E3902F9" w:rsidR="004F4182" w:rsidRPr="0027057A" w:rsidRDefault="004F4182" w:rsidP="00A97A81">
            <w:pPr>
              <w:pStyle w:val="Footer"/>
              <w:jc w:val="center"/>
              <w:outlineLvl w:val="0"/>
              <w:rPr>
                <w:rFonts w:ascii="Arial" w:hAnsi="Arial" w:cs="Arial"/>
                <w:sz w:val="24"/>
                <w:szCs w:val="24"/>
              </w:rPr>
            </w:pPr>
            <w:r>
              <w:rPr>
                <w:rFonts w:ascii="Arial" w:hAnsi="Arial" w:cs="Arial"/>
                <w:sz w:val="24"/>
                <w:szCs w:val="24"/>
              </w:rPr>
              <w:t>butchm1@mcmaster.ca</w:t>
            </w:r>
          </w:p>
        </w:tc>
        <w:tc>
          <w:tcPr>
            <w:tcW w:w="3596" w:type="dxa"/>
          </w:tcPr>
          <w:p w14:paraId="667FF09A" w14:textId="77777777" w:rsidR="004F4182" w:rsidRDefault="004F4182" w:rsidP="00A97A81">
            <w:pPr>
              <w:pStyle w:val="Footer"/>
              <w:jc w:val="center"/>
              <w:outlineLvl w:val="0"/>
              <w:rPr>
                <w:rFonts w:ascii="Arial" w:hAnsi="Arial" w:cs="Arial"/>
                <w:sz w:val="24"/>
                <w:szCs w:val="24"/>
              </w:rPr>
            </w:pPr>
            <w:r w:rsidRPr="0027057A">
              <w:rPr>
                <w:rFonts w:ascii="Arial" w:hAnsi="Arial" w:cs="Arial"/>
                <w:sz w:val="24"/>
                <w:szCs w:val="24"/>
              </w:rPr>
              <w:t>Instructor</w:t>
            </w:r>
          </w:p>
          <w:p w14:paraId="60725663" w14:textId="553E3F93" w:rsidR="004F4182" w:rsidRPr="0027057A" w:rsidRDefault="004F4182" w:rsidP="00A97A81">
            <w:pPr>
              <w:pStyle w:val="Footer"/>
              <w:jc w:val="center"/>
              <w:outlineLvl w:val="0"/>
              <w:rPr>
                <w:rFonts w:ascii="Arial" w:hAnsi="Arial" w:cs="Arial"/>
                <w:sz w:val="24"/>
                <w:szCs w:val="24"/>
              </w:rPr>
            </w:pPr>
            <w:r>
              <w:rPr>
                <w:rFonts w:ascii="Arial" w:hAnsi="Arial" w:cs="Arial"/>
                <w:sz w:val="24"/>
                <w:szCs w:val="24"/>
              </w:rPr>
              <w:t>butchm1@mcmaster.ca</w:t>
            </w:r>
          </w:p>
        </w:tc>
      </w:tr>
      <w:tr w:rsidR="004F4182" w:rsidRPr="0027057A" w14:paraId="2DFC0C5D" w14:textId="1D69100C" w:rsidTr="004F4182">
        <w:trPr>
          <w:jc w:val="center"/>
        </w:trPr>
        <w:tc>
          <w:tcPr>
            <w:tcW w:w="3596" w:type="dxa"/>
          </w:tcPr>
          <w:p w14:paraId="5CC7F703" w14:textId="12377732" w:rsidR="004F4182" w:rsidRPr="0027057A" w:rsidRDefault="004F4182" w:rsidP="00A97A81">
            <w:pPr>
              <w:pStyle w:val="Footer"/>
              <w:jc w:val="center"/>
              <w:outlineLvl w:val="0"/>
              <w:rPr>
                <w:rFonts w:ascii="Arial" w:hAnsi="Arial" w:cs="Arial"/>
                <w:sz w:val="24"/>
                <w:szCs w:val="24"/>
              </w:rPr>
            </w:pPr>
          </w:p>
        </w:tc>
        <w:tc>
          <w:tcPr>
            <w:tcW w:w="3596" w:type="dxa"/>
          </w:tcPr>
          <w:p w14:paraId="62996E67" w14:textId="77777777" w:rsidR="004F4182" w:rsidRPr="0027057A" w:rsidRDefault="004F4182" w:rsidP="00A97A81">
            <w:pPr>
              <w:pStyle w:val="Footer"/>
              <w:jc w:val="center"/>
              <w:outlineLvl w:val="0"/>
              <w:rPr>
                <w:rFonts w:ascii="Arial" w:hAnsi="Arial" w:cs="Arial"/>
                <w:sz w:val="24"/>
                <w:szCs w:val="24"/>
              </w:rPr>
            </w:pPr>
          </w:p>
        </w:tc>
      </w:tr>
      <w:tr w:rsidR="004F4182" w:rsidRPr="0027057A" w14:paraId="5FBC1946" w14:textId="332D61A6" w:rsidTr="004F4182">
        <w:trPr>
          <w:jc w:val="center"/>
        </w:trPr>
        <w:tc>
          <w:tcPr>
            <w:tcW w:w="3596" w:type="dxa"/>
          </w:tcPr>
          <w:p w14:paraId="39731C2F" w14:textId="084A7C60" w:rsidR="004F4182" w:rsidRPr="0027057A" w:rsidRDefault="004F4182" w:rsidP="00A97A81">
            <w:pPr>
              <w:pStyle w:val="Footer"/>
              <w:jc w:val="center"/>
              <w:outlineLvl w:val="0"/>
              <w:rPr>
                <w:rFonts w:ascii="Arial" w:hAnsi="Arial" w:cs="Arial"/>
                <w:sz w:val="24"/>
                <w:szCs w:val="24"/>
              </w:rPr>
            </w:pPr>
          </w:p>
        </w:tc>
        <w:tc>
          <w:tcPr>
            <w:tcW w:w="3596" w:type="dxa"/>
          </w:tcPr>
          <w:p w14:paraId="6F07FD49" w14:textId="77777777" w:rsidR="004F4182" w:rsidRPr="0027057A" w:rsidRDefault="004F4182" w:rsidP="00A97A81">
            <w:pPr>
              <w:pStyle w:val="Footer"/>
              <w:jc w:val="center"/>
              <w:outlineLvl w:val="0"/>
              <w:rPr>
                <w:rFonts w:ascii="Arial" w:hAnsi="Arial" w:cs="Arial"/>
                <w:sz w:val="24"/>
                <w:szCs w:val="24"/>
              </w:rPr>
            </w:pPr>
          </w:p>
        </w:tc>
      </w:tr>
      <w:tr w:rsidR="004F4182" w:rsidRPr="0027057A" w14:paraId="2E1B5386" w14:textId="208CCD83" w:rsidTr="004F4182">
        <w:trPr>
          <w:jc w:val="center"/>
        </w:trPr>
        <w:tc>
          <w:tcPr>
            <w:tcW w:w="3596" w:type="dxa"/>
          </w:tcPr>
          <w:p w14:paraId="4E8D2169" w14:textId="47CDE5A6" w:rsidR="004F4182" w:rsidRPr="0027057A" w:rsidRDefault="004F4182" w:rsidP="00A97A81">
            <w:pPr>
              <w:pStyle w:val="Footer"/>
              <w:jc w:val="center"/>
              <w:outlineLvl w:val="0"/>
              <w:rPr>
                <w:rFonts w:ascii="Arial" w:hAnsi="Arial" w:cs="Arial"/>
                <w:sz w:val="24"/>
                <w:szCs w:val="24"/>
              </w:rPr>
            </w:pPr>
            <w:r w:rsidRPr="0027057A">
              <w:rPr>
                <w:rFonts w:ascii="Arial" w:hAnsi="Arial" w:cs="Arial"/>
                <w:sz w:val="24"/>
                <w:szCs w:val="24"/>
              </w:rPr>
              <w:t xml:space="preserve">Tel: (905) </w:t>
            </w:r>
            <w:r>
              <w:rPr>
                <w:rFonts w:ascii="Arial" w:hAnsi="Arial" w:cs="Arial"/>
                <w:sz w:val="24"/>
                <w:szCs w:val="24"/>
              </w:rPr>
              <w:t>403</w:t>
            </w:r>
            <w:r w:rsidRPr="0027057A">
              <w:rPr>
                <w:rFonts w:ascii="Arial" w:hAnsi="Arial" w:cs="Arial"/>
                <w:sz w:val="24"/>
                <w:szCs w:val="24"/>
              </w:rPr>
              <w:t>-</w:t>
            </w:r>
            <w:r>
              <w:rPr>
                <w:rFonts w:ascii="Arial" w:hAnsi="Arial" w:cs="Arial"/>
                <w:sz w:val="24"/>
                <w:szCs w:val="24"/>
              </w:rPr>
              <w:t>8286</w:t>
            </w:r>
          </w:p>
        </w:tc>
        <w:tc>
          <w:tcPr>
            <w:tcW w:w="3596" w:type="dxa"/>
          </w:tcPr>
          <w:p w14:paraId="54B4D4F5" w14:textId="3EBD08CA" w:rsidR="004F4182" w:rsidRPr="0027057A" w:rsidRDefault="004F4182" w:rsidP="00A97A81">
            <w:pPr>
              <w:pStyle w:val="Footer"/>
              <w:jc w:val="center"/>
              <w:outlineLvl w:val="0"/>
              <w:rPr>
                <w:rFonts w:ascii="Arial" w:hAnsi="Arial" w:cs="Arial"/>
                <w:sz w:val="24"/>
                <w:szCs w:val="24"/>
              </w:rPr>
            </w:pPr>
            <w:r w:rsidRPr="0027057A">
              <w:rPr>
                <w:rFonts w:ascii="Arial" w:hAnsi="Arial" w:cs="Arial"/>
                <w:sz w:val="24"/>
                <w:szCs w:val="24"/>
              </w:rPr>
              <w:t xml:space="preserve">Tel: (905) </w:t>
            </w:r>
            <w:r>
              <w:rPr>
                <w:rFonts w:ascii="Arial" w:hAnsi="Arial" w:cs="Arial"/>
                <w:sz w:val="24"/>
                <w:szCs w:val="24"/>
              </w:rPr>
              <w:t>403-8286</w:t>
            </w:r>
          </w:p>
        </w:tc>
      </w:tr>
      <w:tr w:rsidR="004F4182" w:rsidRPr="0027057A" w14:paraId="5AC29D80" w14:textId="385AA7F3" w:rsidTr="004F4182">
        <w:trPr>
          <w:jc w:val="center"/>
        </w:trPr>
        <w:tc>
          <w:tcPr>
            <w:tcW w:w="3596" w:type="dxa"/>
          </w:tcPr>
          <w:p w14:paraId="69600FE6" w14:textId="093E4BD5" w:rsidR="004F4182" w:rsidRPr="0027057A" w:rsidRDefault="004F4182" w:rsidP="00C65461">
            <w:pPr>
              <w:pStyle w:val="Footer"/>
              <w:jc w:val="center"/>
              <w:outlineLvl w:val="0"/>
              <w:rPr>
                <w:rFonts w:ascii="Arial" w:hAnsi="Arial" w:cs="Arial"/>
                <w:sz w:val="24"/>
                <w:szCs w:val="24"/>
              </w:rPr>
            </w:pPr>
            <w:r w:rsidRPr="0027057A">
              <w:rPr>
                <w:rFonts w:ascii="Arial" w:hAnsi="Arial" w:cs="Arial"/>
                <w:sz w:val="24"/>
                <w:szCs w:val="24"/>
              </w:rPr>
              <w:t xml:space="preserve">Class Location: </w:t>
            </w:r>
            <w:r w:rsidR="00FD10C8">
              <w:rPr>
                <w:rFonts w:ascii="Arial" w:hAnsi="Arial" w:cs="Arial"/>
                <w:b/>
                <w:color w:val="FF0000"/>
                <w:sz w:val="24"/>
                <w:szCs w:val="24"/>
              </w:rPr>
              <w:t>KTH</w:t>
            </w:r>
            <w:r w:rsidR="00431AE8">
              <w:rPr>
                <w:rFonts w:ascii="Arial" w:hAnsi="Arial" w:cs="Arial"/>
                <w:b/>
                <w:color w:val="FF0000"/>
                <w:sz w:val="24"/>
                <w:szCs w:val="24"/>
              </w:rPr>
              <w:t>10</w:t>
            </w:r>
            <w:r w:rsidR="00FD10C8">
              <w:rPr>
                <w:rFonts w:ascii="Arial" w:hAnsi="Arial" w:cs="Arial"/>
                <w:b/>
                <w:color w:val="FF0000"/>
                <w:sz w:val="24"/>
                <w:szCs w:val="24"/>
              </w:rPr>
              <w:t>4</w:t>
            </w:r>
          </w:p>
        </w:tc>
        <w:tc>
          <w:tcPr>
            <w:tcW w:w="3596" w:type="dxa"/>
          </w:tcPr>
          <w:p w14:paraId="08E9F32B" w14:textId="09CB6574" w:rsidR="004F4182" w:rsidRPr="0027057A" w:rsidRDefault="004F4182" w:rsidP="000819DB">
            <w:pPr>
              <w:pStyle w:val="Footer"/>
              <w:jc w:val="center"/>
              <w:outlineLvl w:val="0"/>
              <w:rPr>
                <w:rFonts w:ascii="Arial" w:hAnsi="Arial" w:cs="Arial"/>
                <w:sz w:val="24"/>
                <w:szCs w:val="24"/>
              </w:rPr>
            </w:pPr>
            <w:r w:rsidRPr="0027057A">
              <w:rPr>
                <w:rFonts w:ascii="Arial" w:hAnsi="Arial" w:cs="Arial"/>
                <w:sz w:val="24"/>
                <w:szCs w:val="24"/>
              </w:rPr>
              <w:t xml:space="preserve">Class Location: </w:t>
            </w:r>
            <w:r w:rsidR="00FD10C8" w:rsidRPr="00FD10C8">
              <w:rPr>
                <w:rFonts w:ascii="Arial" w:hAnsi="Arial" w:cs="Arial"/>
                <w:b/>
                <w:bCs/>
                <w:color w:val="FF0000"/>
                <w:sz w:val="24"/>
                <w:szCs w:val="24"/>
              </w:rPr>
              <w:t>CNH102</w:t>
            </w:r>
          </w:p>
        </w:tc>
      </w:tr>
    </w:tbl>
    <w:p w14:paraId="77210FFD" w14:textId="77777777" w:rsidR="00554542" w:rsidRPr="0027057A" w:rsidRDefault="00554542" w:rsidP="00554542">
      <w:pPr>
        <w:spacing w:after="0" w:line="240" w:lineRule="auto"/>
        <w:rPr>
          <w:rFonts w:ascii="Arial" w:hAnsi="Arial" w:cs="Arial"/>
          <w:sz w:val="24"/>
          <w:szCs w:val="24"/>
        </w:rPr>
      </w:pPr>
    </w:p>
    <w:p w14:paraId="790A9004" w14:textId="77777777" w:rsidR="008E68C3" w:rsidRDefault="008E68C3" w:rsidP="00554542">
      <w:pPr>
        <w:spacing w:after="0" w:line="240" w:lineRule="auto"/>
        <w:rPr>
          <w:rFonts w:ascii="Arial" w:hAnsi="Arial" w:cs="Arial"/>
        </w:rPr>
      </w:pPr>
    </w:p>
    <w:p w14:paraId="2543E982" w14:textId="77777777" w:rsidR="0027057A" w:rsidRDefault="0027057A" w:rsidP="0027057A">
      <w:pPr>
        <w:pStyle w:val="Style1"/>
      </w:pPr>
      <w:r>
        <w:t>Course Elements</w:t>
      </w:r>
    </w:p>
    <w:tbl>
      <w:tblPr>
        <w:tblW w:w="5000" w:type="pct"/>
        <w:jc w:val="center"/>
        <w:shd w:val="clear" w:color="auto" w:fill="FFFFFF"/>
        <w:tblLook w:val="01E0" w:firstRow="1" w:lastRow="1" w:firstColumn="1" w:lastColumn="1" w:noHBand="0" w:noVBand="0"/>
      </w:tblPr>
      <w:tblGrid>
        <w:gridCol w:w="1901"/>
        <w:gridCol w:w="913"/>
        <w:gridCol w:w="1450"/>
        <w:gridCol w:w="596"/>
        <w:gridCol w:w="1801"/>
        <w:gridCol w:w="596"/>
        <w:gridCol w:w="2085"/>
        <w:gridCol w:w="596"/>
      </w:tblGrid>
      <w:tr w:rsidR="008A438A" w:rsidRPr="0027057A" w14:paraId="703B3F80" w14:textId="77777777" w:rsidTr="004F676C">
        <w:trPr>
          <w:jc w:val="center"/>
        </w:trPr>
        <w:tc>
          <w:tcPr>
            <w:tcW w:w="957" w:type="pct"/>
            <w:shd w:val="clear" w:color="auto" w:fill="FFFFFF"/>
          </w:tcPr>
          <w:p w14:paraId="097032AB" w14:textId="77777777" w:rsidR="008A438A" w:rsidRPr="0027057A" w:rsidRDefault="008A438A" w:rsidP="0027057A">
            <w:pPr>
              <w:spacing w:after="0" w:line="240" w:lineRule="auto"/>
              <w:jc w:val="right"/>
              <w:rPr>
                <w:rFonts w:ascii="Arial" w:hAnsi="Arial" w:cs="Arial"/>
              </w:rPr>
            </w:pPr>
          </w:p>
        </w:tc>
        <w:tc>
          <w:tcPr>
            <w:tcW w:w="460" w:type="pct"/>
            <w:shd w:val="clear" w:color="auto" w:fill="FFFFFF"/>
          </w:tcPr>
          <w:p w14:paraId="30548DA2" w14:textId="77777777" w:rsidR="008A438A" w:rsidRPr="0027057A" w:rsidRDefault="008A438A" w:rsidP="0027057A">
            <w:pPr>
              <w:spacing w:after="0" w:line="240" w:lineRule="auto"/>
              <w:rPr>
                <w:rFonts w:ascii="Arial" w:hAnsi="Arial" w:cs="Arial"/>
              </w:rPr>
            </w:pPr>
          </w:p>
        </w:tc>
        <w:tc>
          <w:tcPr>
            <w:tcW w:w="730" w:type="pct"/>
            <w:shd w:val="clear" w:color="auto" w:fill="FFFFFF"/>
          </w:tcPr>
          <w:p w14:paraId="36CA4C94" w14:textId="77777777" w:rsidR="008A438A" w:rsidRPr="0027057A" w:rsidRDefault="008A438A" w:rsidP="0027057A">
            <w:pPr>
              <w:spacing w:after="0" w:line="240" w:lineRule="auto"/>
              <w:jc w:val="right"/>
              <w:rPr>
                <w:rFonts w:ascii="Arial" w:hAnsi="Arial" w:cs="Arial"/>
              </w:rPr>
            </w:pPr>
          </w:p>
        </w:tc>
        <w:tc>
          <w:tcPr>
            <w:tcW w:w="300" w:type="pct"/>
            <w:shd w:val="clear" w:color="auto" w:fill="FFFFFF"/>
          </w:tcPr>
          <w:p w14:paraId="09E8A39C" w14:textId="77777777" w:rsidR="008A438A" w:rsidRDefault="008A438A" w:rsidP="0027057A">
            <w:pPr>
              <w:spacing w:after="0" w:line="240" w:lineRule="auto"/>
              <w:rPr>
                <w:rFonts w:ascii="Arial" w:hAnsi="Arial" w:cs="Arial"/>
              </w:rPr>
            </w:pPr>
          </w:p>
        </w:tc>
        <w:tc>
          <w:tcPr>
            <w:tcW w:w="906" w:type="pct"/>
            <w:shd w:val="clear" w:color="auto" w:fill="FFFFFF"/>
          </w:tcPr>
          <w:p w14:paraId="3CD942FB" w14:textId="77777777" w:rsidR="008A438A" w:rsidRPr="0027057A" w:rsidRDefault="008A438A" w:rsidP="0027057A">
            <w:pPr>
              <w:spacing w:after="0" w:line="240" w:lineRule="auto"/>
              <w:jc w:val="right"/>
              <w:rPr>
                <w:rFonts w:ascii="Arial" w:hAnsi="Arial" w:cs="Arial"/>
              </w:rPr>
            </w:pPr>
          </w:p>
        </w:tc>
        <w:tc>
          <w:tcPr>
            <w:tcW w:w="298" w:type="pct"/>
            <w:shd w:val="clear" w:color="auto" w:fill="FFFFFF"/>
          </w:tcPr>
          <w:p w14:paraId="75EB7092" w14:textId="77777777" w:rsidR="008A438A" w:rsidRDefault="008A438A" w:rsidP="0027057A">
            <w:pPr>
              <w:spacing w:after="0" w:line="240" w:lineRule="auto"/>
              <w:rPr>
                <w:rFonts w:ascii="Arial" w:hAnsi="Arial" w:cs="Arial"/>
              </w:rPr>
            </w:pPr>
          </w:p>
        </w:tc>
        <w:tc>
          <w:tcPr>
            <w:tcW w:w="1049" w:type="pct"/>
            <w:shd w:val="clear" w:color="auto" w:fill="FFFFFF"/>
          </w:tcPr>
          <w:p w14:paraId="644A85A0" w14:textId="77777777" w:rsidR="008A438A" w:rsidRPr="0027057A" w:rsidRDefault="008A438A" w:rsidP="0027057A">
            <w:pPr>
              <w:spacing w:after="0" w:line="240" w:lineRule="auto"/>
              <w:jc w:val="right"/>
              <w:rPr>
                <w:rFonts w:ascii="Arial" w:hAnsi="Arial" w:cs="Arial"/>
              </w:rPr>
            </w:pPr>
          </w:p>
        </w:tc>
        <w:tc>
          <w:tcPr>
            <w:tcW w:w="300" w:type="pct"/>
            <w:shd w:val="clear" w:color="auto" w:fill="FFFFFF"/>
          </w:tcPr>
          <w:p w14:paraId="19F53D3E" w14:textId="77777777" w:rsidR="008A438A" w:rsidRDefault="008A438A" w:rsidP="0027057A">
            <w:pPr>
              <w:spacing w:after="0" w:line="240" w:lineRule="auto"/>
              <w:rPr>
                <w:rFonts w:ascii="Arial" w:hAnsi="Arial" w:cs="Arial"/>
              </w:rPr>
            </w:pPr>
          </w:p>
        </w:tc>
      </w:tr>
      <w:tr w:rsidR="00517646" w:rsidRPr="0027057A" w14:paraId="0C6E0E70" w14:textId="77777777" w:rsidTr="004F676C">
        <w:trPr>
          <w:jc w:val="center"/>
        </w:trPr>
        <w:tc>
          <w:tcPr>
            <w:tcW w:w="957" w:type="pct"/>
            <w:shd w:val="clear" w:color="auto" w:fill="FFFFFF"/>
          </w:tcPr>
          <w:p w14:paraId="7B7615DE" w14:textId="77777777" w:rsidR="0027057A" w:rsidRPr="0027057A" w:rsidRDefault="0027057A" w:rsidP="0027057A">
            <w:pPr>
              <w:spacing w:after="0" w:line="240" w:lineRule="auto"/>
              <w:jc w:val="right"/>
              <w:rPr>
                <w:rFonts w:ascii="Arial" w:hAnsi="Arial" w:cs="Arial"/>
              </w:rPr>
            </w:pPr>
            <w:r w:rsidRPr="0027057A">
              <w:rPr>
                <w:rFonts w:ascii="Arial" w:hAnsi="Arial" w:cs="Arial"/>
              </w:rPr>
              <w:t>Credit Value:</w:t>
            </w:r>
          </w:p>
        </w:tc>
        <w:tc>
          <w:tcPr>
            <w:tcW w:w="460" w:type="pct"/>
            <w:shd w:val="clear" w:color="auto" w:fill="FFFFFF"/>
          </w:tcPr>
          <w:p w14:paraId="7C31D55D" w14:textId="77777777" w:rsidR="0027057A" w:rsidRPr="0027057A" w:rsidRDefault="0027057A" w:rsidP="0027057A">
            <w:pPr>
              <w:spacing w:after="0" w:line="240" w:lineRule="auto"/>
              <w:rPr>
                <w:rFonts w:ascii="Arial" w:hAnsi="Arial" w:cs="Arial"/>
              </w:rPr>
            </w:pPr>
            <w:r w:rsidRPr="0027057A">
              <w:rPr>
                <w:rFonts w:ascii="Arial" w:hAnsi="Arial" w:cs="Arial"/>
              </w:rPr>
              <w:t>3</w:t>
            </w:r>
          </w:p>
        </w:tc>
        <w:tc>
          <w:tcPr>
            <w:tcW w:w="730" w:type="pct"/>
            <w:shd w:val="clear" w:color="auto" w:fill="FFFFFF"/>
          </w:tcPr>
          <w:p w14:paraId="1ED34A65"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300" w:type="pct"/>
            <w:shd w:val="clear" w:color="auto" w:fill="FFFFFF"/>
          </w:tcPr>
          <w:p w14:paraId="2AD9D70A" w14:textId="2ADF8FEC" w:rsidR="0027057A" w:rsidRPr="0027057A" w:rsidRDefault="00517646" w:rsidP="0027057A">
            <w:pPr>
              <w:spacing w:after="0" w:line="240" w:lineRule="auto"/>
              <w:rPr>
                <w:rFonts w:ascii="Arial" w:hAnsi="Arial" w:cs="Arial"/>
              </w:rPr>
            </w:pPr>
            <w:r>
              <w:rPr>
                <w:rFonts w:ascii="Arial" w:hAnsi="Arial" w:cs="Arial"/>
              </w:rPr>
              <w:t>No</w:t>
            </w:r>
          </w:p>
        </w:tc>
        <w:tc>
          <w:tcPr>
            <w:tcW w:w="906" w:type="pct"/>
            <w:shd w:val="clear" w:color="auto" w:fill="FFFFFF"/>
          </w:tcPr>
          <w:p w14:paraId="021B6604" w14:textId="77777777" w:rsidR="0027057A" w:rsidRPr="0027057A" w:rsidRDefault="0027057A" w:rsidP="0027057A">
            <w:pPr>
              <w:spacing w:after="0" w:line="240" w:lineRule="auto"/>
              <w:jc w:val="right"/>
              <w:rPr>
                <w:rFonts w:ascii="Arial" w:hAnsi="Arial" w:cs="Arial"/>
              </w:rPr>
            </w:pPr>
            <w:r w:rsidRPr="0027057A">
              <w:rPr>
                <w:rFonts w:ascii="Arial" w:hAnsi="Arial" w:cs="Arial"/>
              </w:rPr>
              <w:t>IT skills:</w:t>
            </w:r>
          </w:p>
        </w:tc>
        <w:tc>
          <w:tcPr>
            <w:tcW w:w="298" w:type="pct"/>
            <w:shd w:val="clear" w:color="auto" w:fill="FFFFFF"/>
          </w:tcPr>
          <w:p w14:paraId="70255096" w14:textId="3265D83C" w:rsidR="0027057A" w:rsidRPr="0027057A" w:rsidRDefault="00517646" w:rsidP="0027057A">
            <w:pPr>
              <w:spacing w:after="0" w:line="240" w:lineRule="auto"/>
              <w:rPr>
                <w:rFonts w:ascii="Arial" w:hAnsi="Arial" w:cs="Arial"/>
              </w:rPr>
            </w:pPr>
            <w:r>
              <w:rPr>
                <w:rFonts w:ascii="Arial" w:hAnsi="Arial" w:cs="Arial"/>
              </w:rPr>
              <w:t>Yes</w:t>
            </w:r>
          </w:p>
        </w:tc>
        <w:tc>
          <w:tcPr>
            <w:tcW w:w="1049" w:type="pct"/>
            <w:shd w:val="clear" w:color="auto" w:fill="FFFFFF"/>
          </w:tcPr>
          <w:p w14:paraId="62917FFB" w14:textId="77777777" w:rsidR="0027057A" w:rsidRPr="0027057A" w:rsidRDefault="0027057A" w:rsidP="0027057A">
            <w:pPr>
              <w:spacing w:after="0" w:line="240" w:lineRule="auto"/>
              <w:jc w:val="right"/>
              <w:rPr>
                <w:rFonts w:ascii="Arial" w:hAnsi="Arial" w:cs="Arial"/>
              </w:rPr>
            </w:pPr>
            <w:r w:rsidRPr="0027057A">
              <w:rPr>
                <w:rFonts w:ascii="Arial" w:hAnsi="Arial" w:cs="Arial"/>
              </w:rPr>
              <w:t>Global view:</w:t>
            </w:r>
          </w:p>
        </w:tc>
        <w:tc>
          <w:tcPr>
            <w:tcW w:w="300" w:type="pct"/>
            <w:shd w:val="clear" w:color="auto" w:fill="FFFFFF"/>
          </w:tcPr>
          <w:p w14:paraId="02E7A9E9" w14:textId="72DD87A9" w:rsidR="0027057A" w:rsidRPr="0027057A" w:rsidRDefault="00517646" w:rsidP="0027057A">
            <w:pPr>
              <w:spacing w:after="0" w:line="240" w:lineRule="auto"/>
              <w:rPr>
                <w:rFonts w:ascii="Arial" w:hAnsi="Arial" w:cs="Arial"/>
              </w:rPr>
            </w:pPr>
            <w:r>
              <w:rPr>
                <w:rFonts w:ascii="Arial" w:hAnsi="Arial" w:cs="Arial"/>
              </w:rPr>
              <w:t>No</w:t>
            </w:r>
          </w:p>
        </w:tc>
      </w:tr>
      <w:tr w:rsidR="00517646" w:rsidRPr="0027057A" w14:paraId="24C66EBA" w14:textId="77777777" w:rsidTr="004F676C">
        <w:trPr>
          <w:jc w:val="center"/>
        </w:trPr>
        <w:tc>
          <w:tcPr>
            <w:tcW w:w="957" w:type="pct"/>
            <w:shd w:val="clear" w:color="auto" w:fill="FFFFFF"/>
          </w:tcPr>
          <w:p w14:paraId="752C9A68" w14:textId="3BF79E89" w:rsidR="0027057A" w:rsidRPr="0027057A" w:rsidRDefault="005E2CEB" w:rsidP="0027057A">
            <w:pPr>
              <w:spacing w:after="0" w:line="240" w:lineRule="auto"/>
              <w:jc w:val="right"/>
              <w:rPr>
                <w:rFonts w:ascii="Arial" w:hAnsi="Arial" w:cs="Arial"/>
              </w:rPr>
            </w:pPr>
            <w:r>
              <w:rPr>
                <w:rFonts w:ascii="Arial" w:hAnsi="Arial" w:cs="Arial"/>
              </w:rPr>
              <w:t>A2L</w:t>
            </w:r>
            <w:r w:rsidR="0027057A" w:rsidRPr="0027057A">
              <w:rPr>
                <w:rFonts w:ascii="Arial" w:hAnsi="Arial" w:cs="Arial"/>
              </w:rPr>
              <w:t>:</w:t>
            </w:r>
          </w:p>
        </w:tc>
        <w:tc>
          <w:tcPr>
            <w:tcW w:w="460" w:type="pct"/>
            <w:shd w:val="clear" w:color="auto" w:fill="FFFFFF"/>
          </w:tcPr>
          <w:p w14:paraId="4B2C6FB2"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30" w:type="pct"/>
            <w:shd w:val="clear" w:color="auto" w:fill="FFFFFF"/>
          </w:tcPr>
          <w:p w14:paraId="02C5EE30"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300" w:type="pct"/>
            <w:shd w:val="clear" w:color="auto" w:fill="FFFFFF"/>
          </w:tcPr>
          <w:p w14:paraId="7E4F57D6"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906" w:type="pct"/>
            <w:shd w:val="clear" w:color="auto" w:fill="FFFFFF"/>
          </w:tcPr>
          <w:p w14:paraId="44E9B9FC" w14:textId="77777777" w:rsidR="0027057A" w:rsidRPr="0027057A" w:rsidRDefault="0027057A" w:rsidP="0027057A">
            <w:pPr>
              <w:spacing w:after="0" w:line="240" w:lineRule="auto"/>
              <w:jc w:val="right"/>
              <w:rPr>
                <w:rFonts w:ascii="Arial" w:hAnsi="Arial" w:cs="Arial"/>
              </w:rPr>
            </w:pPr>
            <w:r w:rsidRPr="0027057A">
              <w:rPr>
                <w:rFonts w:ascii="Arial" w:hAnsi="Arial" w:cs="Arial"/>
              </w:rPr>
              <w:t>Numeracy:</w:t>
            </w:r>
          </w:p>
        </w:tc>
        <w:tc>
          <w:tcPr>
            <w:tcW w:w="298" w:type="pct"/>
            <w:shd w:val="clear" w:color="auto" w:fill="FFFFFF"/>
          </w:tcPr>
          <w:p w14:paraId="5590D21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1049" w:type="pct"/>
            <w:shd w:val="clear" w:color="auto" w:fill="FFFFFF"/>
          </w:tcPr>
          <w:p w14:paraId="2FD87228" w14:textId="77777777" w:rsidR="0027057A" w:rsidRPr="0027057A" w:rsidRDefault="0027057A" w:rsidP="0027057A">
            <w:pPr>
              <w:spacing w:after="0" w:line="240" w:lineRule="auto"/>
              <w:jc w:val="right"/>
              <w:rPr>
                <w:rFonts w:ascii="Arial" w:hAnsi="Arial" w:cs="Arial"/>
              </w:rPr>
            </w:pPr>
            <w:r w:rsidRPr="0027057A">
              <w:rPr>
                <w:rFonts w:ascii="Arial" w:hAnsi="Arial" w:cs="Arial"/>
              </w:rPr>
              <w:t>Written skills:</w:t>
            </w:r>
          </w:p>
        </w:tc>
        <w:tc>
          <w:tcPr>
            <w:tcW w:w="300" w:type="pct"/>
            <w:shd w:val="clear" w:color="auto" w:fill="FFFFFF"/>
          </w:tcPr>
          <w:p w14:paraId="1DA02C0B" w14:textId="41165F09" w:rsidR="0027057A" w:rsidRPr="0027057A" w:rsidRDefault="00517646" w:rsidP="0027057A">
            <w:pPr>
              <w:spacing w:after="0" w:line="240" w:lineRule="auto"/>
              <w:rPr>
                <w:rFonts w:ascii="Arial" w:hAnsi="Arial" w:cs="Arial"/>
              </w:rPr>
            </w:pPr>
            <w:r>
              <w:rPr>
                <w:rFonts w:ascii="Arial" w:hAnsi="Arial" w:cs="Arial"/>
              </w:rPr>
              <w:t>Yes</w:t>
            </w:r>
          </w:p>
        </w:tc>
      </w:tr>
      <w:tr w:rsidR="00517646" w:rsidRPr="0027057A" w14:paraId="1A7DFFD6" w14:textId="77777777" w:rsidTr="004F676C">
        <w:trPr>
          <w:jc w:val="center"/>
        </w:trPr>
        <w:tc>
          <w:tcPr>
            <w:tcW w:w="957" w:type="pct"/>
            <w:shd w:val="clear" w:color="auto" w:fill="FFFFFF"/>
          </w:tcPr>
          <w:p w14:paraId="6B9289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60" w:type="pct"/>
            <w:shd w:val="clear" w:color="auto" w:fill="FFFFFF"/>
          </w:tcPr>
          <w:p w14:paraId="6FA06307"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30" w:type="pct"/>
            <w:shd w:val="clear" w:color="auto" w:fill="FFFFFF"/>
          </w:tcPr>
          <w:p w14:paraId="77040371"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300" w:type="pct"/>
            <w:shd w:val="clear" w:color="auto" w:fill="FFFFFF"/>
          </w:tcPr>
          <w:p w14:paraId="700508A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906" w:type="pct"/>
            <w:shd w:val="clear" w:color="auto" w:fill="FFFFFF"/>
          </w:tcPr>
          <w:p w14:paraId="0C29B93A" w14:textId="77777777" w:rsidR="0027057A" w:rsidRPr="0027057A" w:rsidRDefault="0027057A" w:rsidP="0027057A">
            <w:pPr>
              <w:spacing w:after="0" w:line="240" w:lineRule="auto"/>
              <w:jc w:val="right"/>
              <w:rPr>
                <w:rFonts w:ascii="Arial" w:hAnsi="Arial" w:cs="Arial"/>
              </w:rPr>
            </w:pPr>
            <w:r w:rsidRPr="0027057A">
              <w:rPr>
                <w:rFonts w:ascii="Arial" w:hAnsi="Arial" w:cs="Arial"/>
              </w:rPr>
              <w:t>Group work:</w:t>
            </w:r>
          </w:p>
        </w:tc>
        <w:tc>
          <w:tcPr>
            <w:tcW w:w="298" w:type="pct"/>
            <w:shd w:val="clear" w:color="auto" w:fill="FFFFFF"/>
          </w:tcPr>
          <w:p w14:paraId="37B38F5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1049" w:type="pct"/>
            <w:shd w:val="clear" w:color="auto" w:fill="FFFFFF"/>
          </w:tcPr>
          <w:p w14:paraId="7E8F731E" w14:textId="77777777" w:rsidR="0027057A" w:rsidRPr="0027057A" w:rsidRDefault="0027057A" w:rsidP="0027057A">
            <w:pPr>
              <w:spacing w:after="0" w:line="240" w:lineRule="auto"/>
              <w:jc w:val="right"/>
              <w:rPr>
                <w:rFonts w:ascii="Arial" w:hAnsi="Arial" w:cs="Arial"/>
              </w:rPr>
            </w:pPr>
            <w:r w:rsidRPr="0027057A">
              <w:rPr>
                <w:rFonts w:ascii="Arial" w:hAnsi="Arial" w:cs="Arial"/>
              </w:rPr>
              <w:t>Oral skills:</w:t>
            </w:r>
          </w:p>
        </w:tc>
        <w:tc>
          <w:tcPr>
            <w:tcW w:w="300" w:type="pct"/>
            <w:shd w:val="clear" w:color="auto" w:fill="FFFFFF"/>
          </w:tcPr>
          <w:p w14:paraId="604036AA" w14:textId="6A982624" w:rsidR="0027057A" w:rsidRPr="0027057A" w:rsidRDefault="00517646" w:rsidP="0027057A">
            <w:pPr>
              <w:spacing w:after="0" w:line="240" w:lineRule="auto"/>
              <w:rPr>
                <w:rFonts w:ascii="Arial" w:hAnsi="Arial" w:cs="Arial"/>
              </w:rPr>
            </w:pPr>
            <w:r>
              <w:rPr>
                <w:rFonts w:ascii="Arial" w:hAnsi="Arial" w:cs="Arial"/>
              </w:rPr>
              <w:t>No</w:t>
            </w:r>
          </w:p>
        </w:tc>
      </w:tr>
      <w:tr w:rsidR="00517646" w:rsidRPr="0027057A" w14:paraId="2FDB559B" w14:textId="77777777" w:rsidTr="004F676C">
        <w:trPr>
          <w:jc w:val="center"/>
        </w:trPr>
        <w:tc>
          <w:tcPr>
            <w:tcW w:w="957" w:type="pct"/>
            <w:shd w:val="clear" w:color="auto" w:fill="FFFFFF"/>
          </w:tcPr>
          <w:p w14:paraId="6ECC73AE"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60" w:type="pct"/>
            <w:shd w:val="clear" w:color="auto" w:fill="FFFFFF"/>
          </w:tcPr>
          <w:p w14:paraId="347ECA3B" w14:textId="3DDC4F0B" w:rsidR="0027057A" w:rsidRPr="0027057A" w:rsidRDefault="00517646" w:rsidP="0027057A">
            <w:pPr>
              <w:spacing w:after="0" w:line="240" w:lineRule="auto"/>
              <w:rPr>
                <w:rFonts w:ascii="Arial" w:hAnsi="Arial" w:cs="Arial"/>
              </w:rPr>
            </w:pPr>
            <w:r>
              <w:rPr>
                <w:rFonts w:ascii="Arial" w:hAnsi="Arial" w:cs="Arial"/>
              </w:rPr>
              <w:t>No</w:t>
            </w:r>
          </w:p>
        </w:tc>
        <w:tc>
          <w:tcPr>
            <w:tcW w:w="730" w:type="pct"/>
            <w:shd w:val="clear" w:color="auto" w:fill="FFFFFF"/>
          </w:tcPr>
          <w:p w14:paraId="7F21022F"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300" w:type="pct"/>
            <w:shd w:val="clear" w:color="auto" w:fill="FFFFFF"/>
          </w:tcPr>
          <w:p w14:paraId="305DD397"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906" w:type="pct"/>
            <w:shd w:val="clear" w:color="auto" w:fill="FFFFFF"/>
          </w:tcPr>
          <w:p w14:paraId="1A8B0DEB" w14:textId="77777777" w:rsidR="0027057A" w:rsidRPr="0027057A" w:rsidRDefault="0027057A" w:rsidP="0027057A">
            <w:pPr>
              <w:spacing w:after="0" w:line="240" w:lineRule="auto"/>
              <w:jc w:val="right"/>
              <w:rPr>
                <w:rFonts w:ascii="Arial" w:hAnsi="Arial" w:cs="Arial"/>
              </w:rPr>
            </w:pPr>
            <w:r w:rsidRPr="0027057A">
              <w:rPr>
                <w:rFonts w:ascii="Arial" w:hAnsi="Arial" w:cs="Arial"/>
              </w:rPr>
              <w:t>Final Exam:</w:t>
            </w:r>
          </w:p>
        </w:tc>
        <w:tc>
          <w:tcPr>
            <w:tcW w:w="298" w:type="pct"/>
            <w:shd w:val="clear" w:color="auto" w:fill="FFFFFF"/>
          </w:tcPr>
          <w:p w14:paraId="63A19D7A" w14:textId="3F7B4BCA" w:rsidR="0027057A" w:rsidRPr="0027057A" w:rsidRDefault="00517646" w:rsidP="0027057A">
            <w:pPr>
              <w:spacing w:after="0" w:line="240" w:lineRule="auto"/>
              <w:rPr>
                <w:rFonts w:ascii="Arial" w:hAnsi="Arial" w:cs="Arial"/>
              </w:rPr>
            </w:pPr>
            <w:r>
              <w:rPr>
                <w:rFonts w:ascii="Arial" w:hAnsi="Arial" w:cs="Arial"/>
              </w:rPr>
              <w:t>Yes</w:t>
            </w:r>
          </w:p>
        </w:tc>
        <w:tc>
          <w:tcPr>
            <w:tcW w:w="1049" w:type="pct"/>
            <w:shd w:val="clear" w:color="auto" w:fill="FFFFFF"/>
          </w:tcPr>
          <w:p w14:paraId="4A23387F" w14:textId="77777777" w:rsidR="0027057A" w:rsidRPr="0027057A" w:rsidRDefault="0027057A" w:rsidP="0027057A">
            <w:pPr>
              <w:spacing w:after="0" w:line="240" w:lineRule="auto"/>
              <w:ind w:hanging="198"/>
              <w:jc w:val="right"/>
              <w:rPr>
                <w:rFonts w:ascii="Arial" w:hAnsi="Arial" w:cs="Arial"/>
              </w:rPr>
            </w:pPr>
            <w:r w:rsidRPr="0027057A">
              <w:rPr>
                <w:rFonts w:ascii="Arial" w:hAnsi="Arial" w:cs="Arial"/>
              </w:rPr>
              <w:t>Guest speaker(s):</w:t>
            </w:r>
          </w:p>
        </w:tc>
        <w:tc>
          <w:tcPr>
            <w:tcW w:w="300" w:type="pct"/>
            <w:shd w:val="clear" w:color="auto" w:fill="FFFFFF"/>
          </w:tcPr>
          <w:p w14:paraId="443B3E8C" w14:textId="65CD313D" w:rsidR="0027057A" w:rsidRPr="0027057A" w:rsidRDefault="00517646" w:rsidP="0027057A">
            <w:pPr>
              <w:spacing w:after="0" w:line="240" w:lineRule="auto"/>
              <w:rPr>
                <w:rFonts w:ascii="Arial" w:hAnsi="Arial" w:cs="Arial"/>
              </w:rPr>
            </w:pPr>
            <w:r>
              <w:rPr>
                <w:rFonts w:ascii="Arial" w:hAnsi="Arial" w:cs="Arial"/>
              </w:rPr>
              <w:t>No</w:t>
            </w:r>
          </w:p>
        </w:tc>
      </w:tr>
    </w:tbl>
    <w:p w14:paraId="598FA52B" w14:textId="77777777" w:rsidR="0029647C" w:rsidRDefault="0029647C" w:rsidP="00FB568F">
      <w:pPr>
        <w:spacing w:after="0"/>
        <w:rPr>
          <w:rFonts w:ascii="Arial" w:hAnsi="Arial" w:cs="Arial"/>
        </w:rPr>
        <w:sectPr w:rsidR="0029647C" w:rsidSect="00094639">
          <w:headerReference w:type="default" r:id="rId8"/>
          <w:footerReference w:type="default" r:id="rId9"/>
          <w:pgSz w:w="12240" w:h="15840" w:code="1"/>
          <w:pgMar w:top="1701" w:right="1151" w:bottom="1151" w:left="1151" w:header="578" w:footer="578" w:gutter="0"/>
          <w:cols w:space="720"/>
          <w:docGrid w:linePitch="360"/>
        </w:sectPr>
      </w:pPr>
    </w:p>
    <w:p w14:paraId="69958B4E" w14:textId="77777777" w:rsidR="00FB568F" w:rsidRPr="00D41DE6" w:rsidRDefault="00FB568F" w:rsidP="00FB568F">
      <w:pPr>
        <w:pStyle w:val="Style1"/>
      </w:pPr>
      <w:r>
        <w:lastRenderedPageBreak/>
        <w:t>Course Description</w:t>
      </w:r>
    </w:p>
    <w:p w14:paraId="290E2ABF" w14:textId="77777777" w:rsidR="00962870" w:rsidRPr="00D41DE6" w:rsidRDefault="00962870" w:rsidP="00FB568F">
      <w:pPr>
        <w:spacing w:after="0" w:line="240" w:lineRule="auto"/>
        <w:rPr>
          <w:rFonts w:ascii="Arial" w:hAnsi="Arial" w:cs="Arial"/>
        </w:rPr>
      </w:pPr>
    </w:p>
    <w:p w14:paraId="31A50192" w14:textId="2A90D2F7" w:rsidR="004F676C" w:rsidRDefault="00495668" w:rsidP="006D76AC">
      <w:pPr>
        <w:spacing w:after="0" w:line="240" w:lineRule="auto"/>
        <w:rPr>
          <w:rFonts w:ascii="Arial" w:hAnsi="Arial" w:cs="Arial"/>
          <w:i/>
        </w:rPr>
      </w:pPr>
      <w:r w:rsidRPr="006D76AC">
        <w:rPr>
          <w:rFonts w:ascii="Arial" w:hAnsi="Arial" w:cs="Arial"/>
          <w:i/>
          <w:sz w:val="24"/>
          <w:szCs w:val="24"/>
        </w:rPr>
        <w:t xml:space="preserve">Financial modeling involves the creation of tools that someone, other than the writer, can use to answer “what if” questions in finance. The course will examine the tools built into MS Excel and VBA and their use in financial modeling, with an emphasis on documentation and industry best practices. </w:t>
      </w:r>
      <w:r w:rsidR="006D76AC" w:rsidRPr="006D76AC">
        <w:rPr>
          <w:rFonts w:ascii="Arial" w:hAnsi="Arial" w:cs="Arial"/>
          <w:i/>
          <w:iCs/>
          <w:sz w:val="24"/>
          <w:szCs w:val="24"/>
        </w:rPr>
        <w:t>The tools employed will include use of an introductory programming language</w:t>
      </w:r>
      <w:r w:rsidR="006D76AC">
        <w:rPr>
          <w:rFonts w:ascii="Arial" w:hAnsi="Arial" w:cs="Arial"/>
          <w:i/>
          <w:iCs/>
          <w:sz w:val="24"/>
          <w:szCs w:val="24"/>
        </w:rPr>
        <w:t>, and the integration of Excel with FinTech.</w:t>
      </w:r>
    </w:p>
    <w:p w14:paraId="15361050" w14:textId="77777777" w:rsidR="00527344" w:rsidRDefault="00527344" w:rsidP="00FB568F">
      <w:pPr>
        <w:pStyle w:val="BodyText"/>
        <w:rPr>
          <w:rFonts w:ascii="Arial" w:hAnsi="Arial" w:cs="Arial"/>
          <w:i/>
        </w:rPr>
      </w:pPr>
    </w:p>
    <w:p w14:paraId="26251D58" w14:textId="4B7CA426" w:rsidR="004F676C" w:rsidRPr="005E2CEB" w:rsidRDefault="004F676C" w:rsidP="00FB568F">
      <w:pPr>
        <w:pStyle w:val="BodyText"/>
        <w:rPr>
          <w:rFonts w:ascii="Arial" w:hAnsi="Arial" w:cs="Arial"/>
          <w:i/>
        </w:rPr>
      </w:pPr>
      <w:r>
        <w:rPr>
          <w:rFonts w:ascii="Arial" w:hAnsi="Arial" w:cs="Arial"/>
          <w:i/>
        </w:rPr>
        <w:t>A working knowledge of MS Excel is assumed</w:t>
      </w:r>
      <w:r w:rsidR="004A3A3F">
        <w:rPr>
          <w:rFonts w:ascii="Arial" w:hAnsi="Arial" w:cs="Arial"/>
          <w:i/>
        </w:rPr>
        <w:t>, but</w:t>
      </w:r>
      <w:r>
        <w:rPr>
          <w:rFonts w:ascii="Arial" w:hAnsi="Arial" w:cs="Arial"/>
          <w:i/>
        </w:rPr>
        <w:t xml:space="preserve"> no prior experience with VBA is required.</w:t>
      </w:r>
    </w:p>
    <w:p w14:paraId="236C493A" w14:textId="77777777" w:rsidR="00962870" w:rsidRDefault="00962870" w:rsidP="00FB568F">
      <w:pPr>
        <w:spacing w:line="240" w:lineRule="auto"/>
        <w:rPr>
          <w:rFonts w:ascii="Arial" w:hAnsi="Arial" w:cs="Arial"/>
        </w:rPr>
      </w:pPr>
    </w:p>
    <w:p w14:paraId="0C41EC52" w14:textId="77777777" w:rsidR="00132F97" w:rsidRPr="00FB568F" w:rsidRDefault="00132F97" w:rsidP="00132F97">
      <w:pPr>
        <w:pStyle w:val="Style1"/>
      </w:pPr>
      <w:r>
        <w:t>Learning Outcomes</w:t>
      </w:r>
    </w:p>
    <w:p w14:paraId="5813CCBF" w14:textId="77777777" w:rsidR="00132F97" w:rsidRDefault="00132F97" w:rsidP="00132F97">
      <w:pPr>
        <w:pStyle w:val="BodyText"/>
        <w:jc w:val="left"/>
        <w:rPr>
          <w:rFonts w:ascii="Arial" w:hAnsi="Arial" w:cs="Arial"/>
        </w:rPr>
      </w:pPr>
    </w:p>
    <w:p w14:paraId="0AA295C1" w14:textId="4420AE66" w:rsidR="00132F97" w:rsidRDefault="00132F97" w:rsidP="00132F97">
      <w:pPr>
        <w:pStyle w:val="BodyText"/>
        <w:jc w:val="left"/>
        <w:rPr>
          <w:rFonts w:ascii="Arial" w:hAnsi="Arial" w:cs="Arial"/>
        </w:rPr>
      </w:pPr>
      <w:r w:rsidRPr="00132F97">
        <w:rPr>
          <w:rFonts w:ascii="Arial" w:hAnsi="Arial" w:cs="Arial"/>
        </w:rPr>
        <w:t xml:space="preserve">Upon </w:t>
      </w:r>
      <w:r w:rsidR="004F676C">
        <w:rPr>
          <w:rFonts w:ascii="Arial" w:hAnsi="Arial" w:cs="Arial"/>
        </w:rPr>
        <w:t xml:space="preserve">successful </w:t>
      </w:r>
      <w:r w:rsidRPr="00132F97">
        <w:rPr>
          <w:rFonts w:ascii="Arial" w:hAnsi="Arial" w:cs="Arial"/>
        </w:rPr>
        <w:t>completion of this course, students will be able to complete the following key tasks:</w:t>
      </w:r>
    </w:p>
    <w:p w14:paraId="1A57C2D7" w14:textId="77777777" w:rsidR="00132F97" w:rsidRPr="00132F97" w:rsidRDefault="00132F97" w:rsidP="00132F97">
      <w:pPr>
        <w:pStyle w:val="BodyText"/>
        <w:jc w:val="left"/>
        <w:rPr>
          <w:rFonts w:ascii="Arial" w:hAnsi="Arial" w:cs="Arial"/>
        </w:rPr>
      </w:pPr>
    </w:p>
    <w:p w14:paraId="2A19A46B" w14:textId="77777777"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Identify the key finance and accounting terms and concepts used in financial models.</w:t>
      </w:r>
    </w:p>
    <w:p w14:paraId="34C56554" w14:textId="05EB8DCE"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Apply best practices and efficiency tools for general-purpose spreadsheet modeling.</w:t>
      </w:r>
    </w:p>
    <w:p w14:paraId="13CD13CC" w14:textId="2F8CE5CA"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Determine the key input variables to a range of financial models.</w:t>
      </w:r>
    </w:p>
    <w:p w14:paraId="3D7D2924" w14:textId="15DC6E73"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Integrate and link key financial statements and ratios into a financial model.</w:t>
      </w:r>
    </w:p>
    <w:p w14:paraId="684A45AD" w14:textId="63C95178"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Perform key sensitivity and scenario analyses under a range of assumptions.</w:t>
      </w:r>
    </w:p>
    <w:p w14:paraId="045FE135" w14:textId="7261E745"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Learn to document and test a financial model.</w:t>
      </w:r>
    </w:p>
    <w:p w14:paraId="6D4F5C2F" w14:textId="669BFACA"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Learn to work with and use a range of external data with a spreadsheet model.</w:t>
      </w:r>
    </w:p>
    <w:p w14:paraId="7B8CCFE0" w14:textId="2298D8E2" w:rsidR="004A6DA2" w:rsidRPr="004A6DA2" w:rsidRDefault="004A6DA2" w:rsidP="004A6DA2">
      <w:pPr>
        <w:pStyle w:val="ListParagraph"/>
        <w:numPr>
          <w:ilvl w:val="0"/>
          <w:numId w:val="13"/>
        </w:numPr>
        <w:spacing w:after="0" w:line="276" w:lineRule="auto"/>
        <w:rPr>
          <w:rFonts w:ascii="Arial" w:hAnsi="Arial" w:cs="Arial"/>
          <w:sz w:val="24"/>
          <w:szCs w:val="24"/>
        </w:rPr>
      </w:pPr>
      <w:r w:rsidRPr="004A6DA2">
        <w:rPr>
          <w:rFonts w:ascii="Arial" w:hAnsi="Arial" w:cs="Arial"/>
          <w:sz w:val="24"/>
          <w:szCs w:val="24"/>
        </w:rPr>
        <w:t>Learn to program a financial model using Visual Basic for Applications (VBA)</w:t>
      </w:r>
    </w:p>
    <w:p w14:paraId="07705C23" w14:textId="77777777" w:rsidR="00C870A0" w:rsidRDefault="00C870A0" w:rsidP="00C870A0">
      <w:pPr>
        <w:spacing w:after="0" w:line="276" w:lineRule="auto"/>
        <w:rPr>
          <w:rFonts w:ascii="Arial" w:hAnsi="Arial" w:cs="Arial"/>
          <w:sz w:val="24"/>
          <w:szCs w:val="24"/>
        </w:rPr>
      </w:pPr>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9214"/>
        <w:gridCol w:w="284"/>
        <w:gridCol w:w="294"/>
      </w:tblGrid>
      <w:tr w:rsidR="00A46880" w:rsidRPr="008B74C4" w14:paraId="6920F00F" w14:textId="77777777" w:rsidTr="002F03F7">
        <w:trPr>
          <w:trHeight w:val="494"/>
        </w:trPr>
        <w:tc>
          <w:tcPr>
            <w:tcW w:w="4705" w:type="pct"/>
          </w:tcPr>
          <w:p w14:paraId="33E8DD7E" w14:textId="77777777" w:rsidR="002F03F7" w:rsidRDefault="002F03F7" w:rsidP="002F03F7">
            <w:pPr>
              <w:spacing w:after="0" w:line="240" w:lineRule="auto"/>
              <w:rPr>
                <w:rFonts w:ascii="Arial" w:hAnsi="Arial" w:cs="Arial"/>
                <w:sz w:val="24"/>
                <w:szCs w:val="24"/>
              </w:rPr>
            </w:pPr>
            <w:r>
              <w:rPr>
                <w:rFonts w:ascii="Arial" w:hAnsi="Arial" w:cs="Arial"/>
                <w:sz w:val="24"/>
                <w:szCs w:val="24"/>
              </w:rPr>
              <w:t xml:space="preserve">Course Materials are available on Avenue </w:t>
            </w:r>
            <w:proofErr w:type="gramStart"/>
            <w:r>
              <w:rPr>
                <w:rFonts w:ascii="Arial" w:hAnsi="Arial" w:cs="Arial"/>
                <w:sz w:val="24"/>
                <w:szCs w:val="24"/>
              </w:rPr>
              <w:t>To</w:t>
            </w:r>
            <w:proofErr w:type="gramEnd"/>
            <w:r>
              <w:rPr>
                <w:rFonts w:ascii="Arial" w:hAnsi="Arial" w:cs="Arial"/>
                <w:sz w:val="24"/>
                <w:szCs w:val="24"/>
              </w:rPr>
              <w:t xml:space="preserve"> Learn</w:t>
            </w:r>
          </w:p>
          <w:p w14:paraId="1366D9C8" w14:textId="77777777" w:rsidR="002F03F7" w:rsidRDefault="002F03F7" w:rsidP="00520E7E">
            <w:pPr>
              <w:spacing w:after="0" w:line="240" w:lineRule="auto"/>
              <w:rPr>
                <w:rFonts w:ascii="Arial" w:hAnsi="Arial" w:cs="Arial"/>
                <w:b/>
                <w:sz w:val="24"/>
                <w:szCs w:val="24"/>
              </w:rPr>
            </w:pPr>
          </w:p>
          <w:p w14:paraId="351659C8" w14:textId="2B2A4358" w:rsidR="00A46880" w:rsidRPr="002F03F7" w:rsidRDefault="002F03F7" w:rsidP="002954CD">
            <w:pPr>
              <w:spacing w:after="0" w:line="240" w:lineRule="auto"/>
              <w:rPr>
                <w:rFonts w:ascii="Arial" w:hAnsi="Arial" w:cs="Arial"/>
                <w:sz w:val="24"/>
                <w:szCs w:val="24"/>
              </w:rPr>
            </w:pPr>
            <w:r>
              <w:rPr>
                <w:rFonts w:ascii="Arial" w:hAnsi="Arial" w:cs="Arial"/>
                <w:b/>
                <w:sz w:val="24"/>
                <w:szCs w:val="24"/>
              </w:rPr>
              <w:t>Textbook</w:t>
            </w:r>
            <w:r w:rsidR="002954CD">
              <w:rPr>
                <w:rFonts w:ascii="Arial" w:hAnsi="Arial" w:cs="Arial"/>
                <w:b/>
                <w:sz w:val="24"/>
                <w:szCs w:val="24"/>
              </w:rPr>
              <w:t>s</w:t>
            </w:r>
            <w:r>
              <w:rPr>
                <w:rFonts w:ascii="Arial" w:hAnsi="Arial" w:cs="Arial"/>
                <w:b/>
                <w:sz w:val="24"/>
                <w:szCs w:val="24"/>
              </w:rPr>
              <w:t>:</w:t>
            </w:r>
          </w:p>
        </w:tc>
        <w:tc>
          <w:tcPr>
            <w:tcW w:w="295" w:type="pct"/>
            <w:gridSpan w:val="2"/>
            <w:vAlign w:val="bottom"/>
          </w:tcPr>
          <w:p w14:paraId="357F20FA" w14:textId="36CDB53D" w:rsidR="00A46880" w:rsidRPr="008B74C4" w:rsidRDefault="00A46880" w:rsidP="00520E7E">
            <w:pPr>
              <w:spacing w:after="0" w:line="240" w:lineRule="auto"/>
              <w:jc w:val="right"/>
              <w:rPr>
                <w:rFonts w:ascii="Arial" w:hAnsi="Arial" w:cs="Arial"/>
                <w:sz w:val="24"/>
                <w:szCs w:val="24"/>
              </w:rPr>
            </w:pPr>
          </w:p>
        </w:tc>
      </w:tr>
      <w:tr w:rsidR="008B74C4" w:rsidRPr="008B74C4" w14:paraId="45E9D2DD" w14:textId="77777777" w:rsidTr="004A3A3F">
        <w:trPr>
          <w:trHeight w:val="501"/>
        </w:trPr>
        <w:tc>
          <w:tcPr>
            <w:tcW w:w="4850" w:type="pct"/>
            <w:gridSpan w:val="2"/>
          </w:tcPr>
          <w:p w14:paraId="5665159F" w14:textId="77777777" w:rsidR="005E2CEB" w:rsidRDefault="005E2CEB" w:rsidP="008B74C4">
            <w:pPr>
              <w:spacing w:after="0" w:line="240" w:lineRule="auto"/>
              <w:rPr>
                <w:rFonts w:ascii="Arial" w:hAnsi="Arial" w:cs="Arial"/>
                <w:sz w:val="24"/>
                <w:szCs w:val="24"/>
              </w:rPr>
            </w:pPr>
          </w:p>
          <w:p w14:paraId="61C46D69" w14:textId="523B84BB" w:rsidR="008B74C4" w:rsidRDefault="002F03F7" w:rsidP="002954CD">
            <w:pPr>
              <w:spacing w:after="0" w:line="240" w:lineRule="auto"/>
              <w:rPr>
                <w:rFonts w:ascii="Arial" w:hAnsi="Arial" w:cs="Arial"/>
                <w:sz w:val="24"/>
                <w:szCs w:val="24"/>
              </w:rPr>
            </w:pPr>
            <w:r w:rsidRPr="002F03F7">
              <w:rPr>
                <w:rFonts w:ascii="Arial" w:hAnsi="Arial" w:cs="Arial"/>
                <w:sz w:val="24"/>
                <w:szCs w:val="24"/>
              </w:rPr>
              <w:t>Benninga; Financial Modeling; Fourth Edition; The MIT Press, 2014</w:t>
            </w:r>
            <w:r>
              <w:rPr>
                <w:rFonts w:ascii="Arial" w:hAnsi="Arial" w:cs="Arial"/>
                <w:sz w:val="24"/>
                <w:szCs w:val="24"/>
              </w:rPr>
              <w:t>.</w:t>
            </w:r>
            <w:r w:rsidR="002954CD">
              <w:rPr>
                <w:rFonts w:ascii="Arial" w:hAnsi="Arial" w:cs="Arial"/>
                <w:sz w:val="24"/>
                <w:szCs w:val="24"/>
              </w:rPr>
              <w:t xml:space="preserve"> </w:t>
            </w:r>
            <w:r w:rsidRPr="002F03F7">
              <w:rPr>
                <w:rFonts w:ascii="Arial" w:hAnsi="Arial" w:cs="Arial"/>
                <w:sz w:val="24"/>
                <w:szCs w:val="24"/>
              </w:rPr>
              <w:t>ISBN: 978-0262027281</w:t>
            </w:r>
            <w:r>
              <w:rPr>
                <w:rFonts w:ascii="Arial" w:hAnsi="Arial" w:cs="Arial"/>
                <w:sz w:val="24"/>
                <w:szCs w:val="24"/>
              </w:rPr>
              <w:t>. C</w:t>
            </w:r>
            <w:r w:rsidRPr="002F03F7">
              <w:rPr>
                <w:rFonts w:ascii="Arial" w:hAnsi="Arial" w:cs="Arial"/>
                <w:sz w:val="24"/>
                <w:szCs w:val="24"/>
              </w:rPr>
              <w:t>omprehensive finance-focused text, also useful in other finance courses</w:t>
            </w:r>
            <w:r w:rsidR="002954CD">
              <w:rPr>
                <w:rFonts w:ascii="Arial" w:hAnsi="Arial" w:cs="Arial"/>
                <w:sz w:val="24"/>
                <w:szCs w:val="24"/>
              </w:rPr>
              <w:t xml:space="preserve"> </w:t>
            </w:r>
          </w:p>
          <w:p w14:paraId="5E9A262C" w14:textId="17BA510F" w:rsidR="002954CD" w:rsidRPr="008B74C4" w:rsidRDefault="002954CD" w:rsidP="002954CD">
            <w:pPr>
              <w:spacing w:after="0" w:line="240" w:lineRule="auto"/>
              <w:rPr>
                <w:rFonts w:ascii="Arial" w:hAnsi="Arial" w:cs="Arial"/>
                <w:sz w:val="24"/>
                <w:szCs w:val="24"/>
              </w:rPr>
            </w:pPr>
          </w:p>
        </w:tc>
        <w:tc>
          <w:tcPr>
            <w:tcW w:w="150" w:type="pct"/>
            <w:vAlign w:val="bottom"/>
          </w:tcPr>
          <w:p w14:paraId="5AB752A1" w14:textId="4CE66598" w:rsidR="008B74C4" w:rsidRPr="008B74C4" w:rsidRDefault="008B74C4" w:rsidP="00D03AC8">
            <w:pPr>
              <w:spacing w:after="0" w:line="240" w:lineRule="auto"/>
              <w:jc w:val="right"/>
              <w:rPr>
                <w:rFonts w:ascii="Arial" w:hAnsi="Arial" w:cs="Arial"/>
                <w:sz w:val="24"/>
                <w:szCs w:val="24"/>
              </w:rPr>
            </w:pPr>
          </w:p>
        </w:tc>
      </w:tr>
    </w:tbl>
    <w:p w14:paraId="1E547F3D" w14:textId="0B4D307A" w:rsidR="00793067" w:rsidRPr="002954CD" w:rsidRDefault="00793067" w:rsidP="002954CD">
      <w:pPr>
        <w:spacing w:after="0" w:line="240" w:lineRule="auto"/>
        <w:rPr>
          <w:rFonts w:ascii="Arial" w:hAnsi="Arial" w:cs="Arial"/>
          <w:sz w:val="24"/>
          <w:szCs w:val="24"/>
        </w:rPr>
      </w:pPr>
      <w:r>
        <w:br w:type="page"/>
      </w:r>
    </w:p>
    <w:p w14:paraId="6FE2B280" w14:textId="0F4A53FF" w:rsidR="003F2069" w:rsidRPr="00D41DE6" w:rsidRDefault="003F2069" w:rsidP="003F2069">
      <w:pPr>
        <w:pStyle w:val="Style1"/>
      </w:pPr>
      <w:r>
        <w:lastRenderedPageBreak/>
        <w:t>Course Overview and Assessment</w:t>
      </w:r>
    </w:p>
    <w:p w14:paraId="46794345" w14:textId="23E372E4" w:rsidR="008B4F97" w:rsidRPr="008B4F97" w:rsidRDefault="008B4F97" w:rsidP="008B4F97">
      <w:pPr>
        <w:spacing w:after="0" w:line="240" w:lineRule="auto"/>
        <w:jc w:val="both"/>
        <w:rPr>
          <w:rFonts w:ascii="Arial" w:eastAsia="Times New Roman" w:hAnsi="Arial" w:cs="Arial"/>
          <w:i/>
          <w:iCs/>
          <w:sz w:val="24"/>
          <w:szCs w:val="24"/>
          <w:highlight w:val="yellow"/>
          <w:lang w:val="en-CA"/>
        </w:rPr>
      </w:pPr>
    </w:p>
    <w:p w14:paraId="106CC700" w14:textId="48DCCF92" w:rsidR="00C528C9" w:rsidRPr="001C0DD1" w:rsidRDefault="00C528C9" w:rsidP="00793067">
      <w:pPr>
        <w:pStyle w:val="BodyText"/>
        <w:jc w:val="left"/>
        <w:rPr>
          <w:rFonts w:ascii="Arial" w:hAnsi="Arial" w:cs="Arial"/>
        </w:rPr>
      </w:pPr>
      <w:r w:rsidRPr="001C0DD1">
        <w:rPr>
          <w:rFonts w:ascii="Arial" w:hAnsi="Arial" w:cs="Arial"/>
        </w:rPr>
        <w:t xml:space="preserve">Individual learning in this course results from in-class discussions, problem solving, and lab work. The balance of the individual learning results from lectures on specific topics, student research, and a group project centred on a financial model. </w:t>
      </w:r>
    </w:p>
    <w:p w14:paraId="009E291B" w14:textId="77777777" w:rsidR="00C528C9" w:rsidRDefault="00C528C9" w:rsidP="00793067">
      <w:pPr>
        <w:pStyle w:val="BodyText"/>
        <w:jc w:val="left"/>
        <w:rPr>
          <w:rFonts w:ascii="Arial" w:hAnsi="Arial" w:cs="Arial"/>
        </w:rPr>
      </w:pPr>
    </w:p>
    <w:p w14:paraId="351DD5FA" w14:textId="0D95912A" w:rsidR="0036323A" w:rsidRDefault="008B4F97" w:rsidP="0036323A">
      <w:pPr>
        <w:pStyle w:val="BodyText"/>
        <w:rPr>
          <w:rFonts w:ascii="Arial" w:hAnsi="Arial" w:cs="Arial"/>
          <w:b/>
        </w:rPr>
      </w:pPr>
      <w:r w:rsidRPr="00B2280B">
        <w:rPr>
          <w:rFonts w:ascii="Arial" w:hAnsi="Arial" w:cs="Arial"/>
        </w:rPr>
        <w:t>Your final grade will be calculated as follows:</w:t>
      </w:r>
    </w:p>
    <w:p w14:paraId="30E3EC7D" w14:textId="1E8011DA" w:rsidR="0036323A" w:rsidRDefault="0036323A" w:rsidP="008B4F9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14:paraId="382D98A2" w14:textId="4D839F87" w:rsidR="009C1541" w:rsidRDefault="004966BA" w:rsidP="0036323A">
      <w:pPr>
        <w:spacing w:after="0" w:line="240" w:lineRule="auto"/>
        <w:jc w:val="both"/>
      </w:pPr>
      <w:r>
        <w:rPr>
          <w:rFonts w:ascii="Arial" w:hAnsi="Arial" w:cs="Arial"/>
          <w:b/>
          <w:sz w:val="24"/>
          <w:szCs w:val="24"/>
        </w:rPr>
        <w:tab/>
      </w:r>
      <w:r>
        <w:rPr>
          <w:rFonts w:ascii="Arial" w:hAnsi="Arial" w:cs="Arial"/>
          <w:b/>
          <w:sz w:val="24"/>
          <w:szCs w:val="24"/>
        </w:rPr>
        <w:tab/>
      </w:r>
      <w:r w:rsidR="006E641B" w:rsidRPr="006E641B">
        <w:rPr>
          <w:noProof/>
        </w:rPr>
        <w:drawing>
          <wp:inline distT="0" distB="0" distL="0" distR="0" wp14:anchorId="630BA568" wp14:editId="6A11F227">
            <wp:extent cx="25717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209675"/>
                    </a:xfrm>
                    <a:prstGeom prst="rect">
                      <a:avLst/>
                    </a:prstGeom>
                    <a:noFill/>
                    <a:ln>
                      <a:noFill/>
                    </a:ln>
                  </pic:spPr>
                </pic:pic>
              </a:graphicData>
            </a:graphic>
          </wp:inline>
        </w:drawing>
      </w:r>
    </w:p>
    <w:p w14:paraId="5611B4B7" w14:textId="4D8BE452" w:rsidR="003F2069" w:rsidRDefault="003F2069" w:rsidP="0036323A">
      <w:pPr>
        <w:spacing w:after="0" w:line="240" w:lineRule="auto"/>
        <w:jc w:val="both"/>
        <w:rPr>
          <w:rFonts w:ascii="Arial" w:hAnsi="Arial" w:cs="Arial"/>
        </w:rPr>
      </w:pPr>
    </w:p>
    <w:p w14:paraId="0AC2F54F" w14:textId="77777777" w:rsidR="006E641B" w:rsidRDefault="006E641B" w:rsidP="0036323A">
      <w:pPr>
        <w:spacing w:after="0" w:line="240" w:lineRule="auto"/>
        <w:jc w:val="both"/>
        <w:rPr>
          <w:rFonts w:ascii="Arial" w:hAnsi="Arial" w:cs="Arial"/>
        </w:rPr>
      </w:pPr>
    </w:p>
    <w:p w14:paraId="4460EBE8" w14:textId="350E0001" w:rsidR="003F2069" w:rsidRDefault="003F2069" w:rsidP="003F2069">
      <w:pPr>
        <w:pStyle w:val="Style1"/>
      </w:pPr>
      <w:r>
        <w:t>Course Deliverables</w:t>
      </w:r>
    </w:p>
    <w:tbl>
      <w:tblPr>
        <w:tblW w:w="5000" w:type="pct"/>
        <w:tblLook w:val="0000" w:firstRow="0" w:lastRow="0" w:firstColumn="0" w:lastColumn="0" w:noHBand="0" w:noVBand="0"/>
      </w:tblPr>
      <w:tblGrid>
        <w:gridCol w:w="9498"/>
        <w:gridCol w:w="294"/>
      </w:tblGrid>
      <w:tr w:rsidR="003F2069" w:rsidRPr="003F2069" w14:paraId="5ED4162F" w14:textId="77777777" w:rsidTr="004F09B6">
        <w:trPr>
          <w:trHeight w:val="494"/>
        </w:trPr>
        <w:tc>
          <w:tcPr>
            <w:tcW w:w="4850" w:type="pct"/>
          </w:tcPr>
          <w:p w14:paraId="50C54332" w14:textId="77777777" w:rsidR="0036323A" w:rsidRDefault="0036323A" w:rsidP="003F2069">
            <w:pPr>
              <w:spacing w:after="0" w:line="240" w:lineRule="auto"/>
              <w:rPr>
                <w:rFonts w:ascii="Arial" w:hAnsi="Arial" w:cs="Arial"/>
                <w:b/>
                <w:bCs/>
                <w:i/>
                <w:iCs/>
                <w:lang w:val="en-CA"/>
              </w:rPr>
            </w:pPr>
          </w:p>
          <w:p w14:paraId="2E6EEF23" w14:textId="77777777" w:rsidR="0036323A" w:rsidRPr="00D6159C" w:rsidRDefault="0036323A" w:rsidP="0036323A">
            <w:pPr>
              <w:pStyle w:val="Heading2"/>
              <w:spacing w:before="0" w:after="0"/>
              <w:rPr>
                <w:sz w:val="24"/>
                <w:szCs w:val="24"/>
              </w:rPr>
            </w:pPr>
            <w:r>
              <w:rPr>
                <w:sz w:val="24"/>
                <w:szCs w:val="24"/>
              </w:rPr>
              <w:t>Weekly Engagement (20%)</w:t>
            </w:r>
          </w:p>
          <w:p w14:paraId="70D8E615" w14:textId="77777777" w:rsidR="0036323A" w:rsidRDefault="0036323A" w:rsidP="0036323A">
            <w:pPr>
              <w:spacing w:after="0" w:line="240" w:lineRule="auto"/>
              <w:rPr>
                <w:rFonts w:ascii="Arial" w:hAnsi="Arial" w:cs="Arial"/>
                <w:sz w:val="24"/>
                <w:szCs w:val="24"/>
              </w:rPr>
            </w:pPr>
            <w:r>
              <w:rPr>
                <w:rFonts w:ascii="Arial" w:hAnsi="Arial" w:cs="Arial"/>
                <w:sz w:val="24"/>
                <w:szCs w:val="24"/>
              </w:rPr>
              <w:t>10 weeks of asynchronous chat question and response at 2% per week. A detailed grading rubric will be posted on Avenue to Learn in Week 01.</w:t>
            </w:r>
          </w:p>
          <w:p w14:paraId="4BFFA1B3" w14:textId="77777777" w:rsidR="0036323A" w:rsidRDefault="0036323A" w:rsidP="0036323A">
            <w:pPr>
              <w:pStyle w:val="Heading2"/>
              <w:spacing w:before="0" w:after="0"/>
              <w:rPr>
                <w:sz w:val="24"/>
                <w:szCs w:val="24"/>
              </w:rPr>
            </w:pPr>
          </w:p>
          <w:p w14:paraId="28EB236D" w14:textId="5ED095D0" w:rsidR="0036323A" w:rsidRPr="00D6159C" w:rsidRDefault="00177842" w:rsidP="0036323A">
            <w:pPr>
              <w:pStyle w:val="Heading2"/>
              <w:spacing w:before="0" w:after="0"/>
              <w:rPr>
                <w:sz w:val="24"/>
                <w:szCs w:val="24"/>
              </w:rPr>
            </w:pPr>
            <w:r>
              <w:rPr>
                <w:sz w:val="24"/>
                <w:szCs w:val="24"/>
              </w:rPr>
              <w:t>Test 1</w:t>
            </w:r>
            <w:r w:rsidR="0036323A">
              <w:rPr>
                <w:sz w:val="24"/>
                <w:szCs w:val="24"/>
              </w:rPr>
              <w:t xml:space="preserve"> (2</w:t>
            </w:r>
            <w:r>
              <w:rPr>
                <w:sz w:val="24"/>
                <w:szCs w:val="24"/>
              </w:rPr>
              <w:t>5</w:t>
            </w:r>
            <w:r w:rsidR="0036323A">
              <w:rPr>
                <w:sz w:val="24"/>
                <w:szCs w:val="24"/>
              </w:rPr>
              <w:t>%)</w:t>
            </w:r>
            <w:r>
              <w:rPr>
                <w:sz w:val="24"/>
                <w:szCs w:val="24"/>
              </w:rPr>
              <w:t xml:space="preserve"> – Week 6</w:t>
            </w:r>
          </w:p>
          <w:p w14:paraId="5FBAC671" w14:textId="50695504" w:rsidR="0036323A" w:rsidRDefault="00177842" w:rsidP="0036323A">
            <w:pPr>
              <w:spacing w:after="0" w:line="240" w:lineRule="auto"/>
              <w:rPr>
                <w:rFonts w:ascii="Arial" w:hAnsi="Arial" w:cs="Arial"/>
                <w:sz w:val="24"/>
                <w:szCs w:val="24"/>
              </w:rPr>
            </w:pPr>
            <w:r>
              <w:rPr>
                <w:rFonts w:ascii="Arial" w:hAnsi="Arial" w:cs="Arial"/>
                <w:sz w:val="24"/>
                <w:szCs w:val="24"/>
              </w:rPr>
              <w:t xml:space="preserve">On-line test on material covered in the first six weeks of the course. </w:t>
            </w:r>
            <w:r w:rsidR="0036323A">
              <w:rPr>
                <w:rFonts w:ascii="Arial" w:hAnsi="Arial" w:cs="Arial"/>
                <w:sz w:val="24"/>
                <w:szCs w:val="24"/>
              </w:rPr>
              <w:t>D</w:t>
            </w:r>
            <w:r>
              <w:rPr>
                <w:rFonts w:ascii="Arial" w:hAnsi="Arial" w:cs="Arial"/>
                <w:sz w:val="24"/>
                <w:szCs w:val="24"/>
              </w:rPr>
              <w:t xml:space="preserve">etails </w:t>
            </w:r>
            <w:r w:rsidR="0036323A">
              <w:rPr>
                <w:rFonts w:ascii="Arial" w:hAnsi="Arial" w:cs="Arial"/>
                <w:sz w:val="24"/>
                <w:szCs w:val="24"/>
              </w:rPr>
              <w:t>will be posted on Avenue to Learn in Week 0</w:t>
            </w:r>
            <w:r>
              <w:rPr>
                <w:rFonts w:ascii="Arial" w:hAnsi="Arial" w:cs="Arial"/>
                <w:sz w:val="24"/>
                <w:szCs w:val="24"/>
              </w:rPr>
              <w:t>5</w:t>
            </w:r>
            <w:r w:rsidR="0036323A">
              <w:rPr>
                <w:rFonts w:ascii="Arial" w:hAnsi="Arial" w:cs="Arial"/>
                <w:sz w:val="24"/>
                <w:szCs w:val="24"/>
              </w:rPr>
              <w:t>.</w:t>
            </w:r>
          </w:p>
          <w:p w14:paraId="1B5BBF96" w14:textId="77777777" w:rsidR="0036323A" w:rsidRDefault="0036323A" w:rsidP="0036323A">
            <w:pPr>
              <w:pStyle w:val="Heading2"/>
              <w:spacing w:before="0" w:after="0"/>
              <w:rPr>
                <w:sz w:val="24"/>
                <w:szCs w:val="24"/>
              </w:rPr>
            </w:pPr>
          </w:p>
          <w:p w14:paraId="3D05697F" w14:textId="3FA4A780" w:rsidR="00177842" w:rsidRPr="00D6159C" w:rsidRDefault="00177842" w:rsidP="00177842">
            <w:pPr>
              <w:pStyle w:val="Heading2"/>
              <w:spacing w:before="0" w:after="0"/>
              <w:rPr>
                <w:sz w:val="24"/>
                <w:szCs w:val="24"/>
              </w:rPr>
            </w:pPr>
            <w:r>
              <w:rPr>
                <w:sz w:val="24"/>
                <w:szCs w:val="24"/>
              </w:rPr>
              <w:t>Test 2 (25%) – Week 12</w:t>
            </w:r>
          </w:p>
          <w:p w14:paraId="13AD0B53" w14:textId="2A818B0B" w:rsidR="00177842" w:rsidRDefault="00177842" w:rsidP="00177842">
            <w:pPr>
              <w:spacing w:after="0" w:line="240" w:lineRule="auto"/>
              <w:rPr>
                <w:rFonts w:ascii="Arial" w:hAnsi="Arial" w:cs="Arial"/>
                <w:sz w:val="24"/>
                <w:szCs w:val="24"/>
              </w:rPr>
            </w:pPr>
            <w:r>
              <w:rPr>
                <w:rFonts w:ascii="Arial" w:hAnsi="Arial" w:cs="Arial"/>
                <w:sz w:val="24"/>
                <w:szCs w:val="24"/>
              </w:rPr>
              <w:t>On-line test on material covered in the last six weeks of the course. Details will be posted on Avenue to Learn in Week 11.</w:t>
            </w:r>
          </w:p>
          <w:p w14:paraId="24FD3AA6" w14:textId="77777777" w:rsidR="00177842" w:rsidRDefault="00177842" w:rsidP="0036323A">
            <w:pPr>
              <w:pStyle w:val="Heading2"/>
              <w:spacing w:before="0" w:after="0"/>
              <w:rPr>
                <w:sz w:val="24"/>
                <w:szCs w:val="24"/>
              </w:rPr>
            </w:pPr>
          </w:p>
          <w:p w14:paraId="0C2BF1A5" w14:textId="721037C1" w:rsidR="0036323A" w:rsidRPr="00D6159C" w:rsidRDefault="0036323A" w:rsidP="0036323A">
            <w:pPr>
              <w:pStyle w:val="Heading2"/>
              <w:spacing w:before="0" w:after="0"/>
              <w:rPr>
                <w:sz w:val="24"/>
                <w:szCs w:val="24"/>
              </w:rPr>
            </w:pPr>
            <w:r>
              <w:rPr>
                <w:sz w:val="24"/>
                <w:szCs w:val="24"/>
              </w:rPr>
              <w:t xml:space="preserve">Group </w:t>
            </w:r>
            <w:r w:rsidR="00177842">
              <w:rPr>
                <w:sz w:val="24"/>
                <w:szCs w:val="24"/>
              </w:rPr>
              <w:t>Project</w:t>
            </w:r>
            <w:r>
              <w:rPr>
                <w:sz w:val="24"/>
                <w:szCs w:val="24"/>
              </w:rPr>
              <w:t xml:space="preserve"> (</w:t>
            </w:r>
            <w:r w:rsidR="00177842">
              <w:rPr>
                <w:sz w:val="24"/>
                <w:szCs w:val="24"/>
              </w:rPr>
              <w:t>3</w:t>
            </w:r>
            <w:r>
              <w:rPr>
                <w:sz w:val="24"/>
                <w:szCs w:val="24"/>
              </w:rPr>
              <w:t>0%) Innovation Project – Week 1</w:t>
            </w:r>
            <w:r w:rsidR="00177842">
              <w:rPr>
                <w:sz w:val="24"/>
                <w:szCs w:val="24"/>
              </w:rPr>
              <w:t>3</w:t>
            </w:r>
          </w:p>
          <w:p w14:paraId="7BB8FED5" w14:textId="344CD198" w:rsidR="003F2069" w:rsidRPr="003F2069" w:rsidRDefault="00D50C27" w:rsidP="00D50C27">
            <w:pPr>
              <w:spacing w:after="0" w:line="240" w:lineRule="auto"/>
              <w:rPr>
                <w:rFonts w:ascii="Arial" w:hAnsi="Arial" w:cs="Arial"/>
              </w:rPr>
            </w:pPr>
            <w:r>
              <w:rPr>
                <w:rFonts w:ascii="Arial" w:hAnsi="Arial" w:cs="Arial"/>
                <w:sz w:val="24"/>
                <w:szCs w:val="24"/>
              </w:rPr>
              <w:t>Group project d</w:t>
            </w:r>
            <w:r w:rsidR="00177842">
              <w:rPr>
                <w:rFonts w:ascii="Arial" w:hAnsi="Arial" w:cs="Arial"/>
                <w:sz w:val="24"/>
                <w:szCs w:val="24"/>
              </w:rPr>
              <w:t>etails will be posted on Avenue to Learn in Week 03.</w:t>
            </w:r>
          </w:p>
        </w:tc>
        <w:tc>
          <w:tcPr>
            <w:tcW w:w="150" w:type="pct"/>
            <w:vAlign w:val="bottom"/>
          </w:tcPr>
          <w:p w14:paraId="03152FB6" w14:textId="77777777" w:rsidR="003F2069" w:rsidRPr="003F2069" w:rsidRDefault="003F2069" w:rsidP="003F2069">
            <w:pPr>
              <w:spacing w:after="0" w:line="240" w:lineRule="auto"/>
              <w:rPr>
                <w:rFonts w:ascii="Arial" w:hAnsi="Arial" w:cs="Arial"/>
              </w:rPr>
            </w:pPr>
          </w:p>
        </w:tc>
      </w:tr>
    </w:tbl>
    <w:p w14:paraId="67E7BB05" w14:textId="77B0491D" w:rsidR="003F2069" w:rsidRDefault="003F2069" w:rsidP="006B5ABA">
      <w:pPr>
        <w:spacing w:after="0" w:line="240" w:lineRule="auto"/>
        <w:rPr>
          <w:rFonts w:ascii="Arial" w:hAnsi="Arial" w:cs="Arial"/>
        </w:rPr>
      </w:pPr>
    </w:p>
    <w:p w14:paraId="14F11EB0" w14:textId="21A1368A" w:rsidR="00145C73" w:rsidRPr="00145C73" w:rsidRDefault="00145C73" w:rsidP="00145C73">
      <w:pPr>
        <w:pStyle w:val="Style1"/>
        <w:rPr>
          <w:bCs/>
        </w:rPr>
      </w:pPr>
      <w:r w:rsidRPr="00145C73">
        <w:rPr>
          <w:bCs/>
        </w:rPr>
        <w:t>Communication and Feedback</w:t>
      </w:r>
    </w:p>
    <w:p w14:paraId="0132F00D" w14:textId="77777777" w:rsidR="00145C73" w:rsidRPr="00F25C82" w:rsidRDefault="00145C73" w:rsidP="00145C73">
      <w:pPr>
        <w:spacing w:after="0" w:line="240" w:lineRule="auto"/>
        <w:rPr>
          <w:rFonts w:ascii="Arial" w:hAnsi="Arial" w:cs="Arial"/>
          <w:i/>
        </w:rPr>
      </w:pPr>
    </w:p>
    <w:p w14:paraId="24D90A48" w14:textId="668DCC10" w:rsidR="00145C73" w:rsidRPr="00C077D1" w:rsidRDefault="00145C73" w:rsidP="00145C73">
      <w:pPr>
        <w:spacing w:after="0" w:line="240" w:lineRule="auto"/>
        <w:rPr>
          <w:rFonts w:ascii="Arial" w:hAnsi="Arial" w:cs="Arial"/>
          <w:sz w:val="24"/>
          <w:szCs w:val="24"/>
        </w:rPr>
      </w:pPr>
      <w:r w:rsidRPr="00EA62CE">
        <w:rPr>
          <w:rFonts w:ascii="Arial" w:hAnsi="Arial" w:cs="Arial"/>
          <w:sz w:val="24"/>
          <w:szCs w:val="24"/>
        </w:rPr>
        <w:t xml:space="preserve">Students who wish to correspond with instructors or </w:t>
      </w:r>
      <w:r w:rsidR="007636AF">
        <w:rPr>
          <w:rFonts w:ascii="Arial" w:hAnsi="Arial" w:cs="Arial"/>
          <w:sz w:val="24"/>
          <w:szCs w:val="24"/>
        </w:rPr>
        <w:t>classmates</w:t>
      </w:r>
      <w:r w:rsidRPr="00EA62CE">
        <w:rPr>
          <w:rFonts w:ascii="Arial" w:hAnsi="Arial" w:cs="Arial"/>
          <w:sz w:val="24"/>
          <w:szCs w:val="24"/>
        </w:rPr>
        <w:t xml:space="preserve"> directly via email</w:t>
      </w:r>
      <w:r w:rsidR="00D74E38">
        <w:rPr>
          <w:rFonts w:ascii="Arial" w:hAnsi="Arial" w:cs="Arial"/>
          <w:sz w:val="24"/>
          <w:szCs w:val="24"/>
        </w:rPr>
        <w:t>,</w:t>
      </w:r>
      <w:r w:rsidRPr="00EA62CE">
        <w:rPr>
          <w:rFonts w:ascii="Arial" w:hAnsi="Arial" w:cs="Arial"/>
          <w:sz w:val="24"/>
          <w:szCs w:val="24"/>
        </w:rPr>
        <w:t xml:space="preserve"> must send messages that originate from their official McMaster University email account. This protects the confidentiality and sensitivity of information as well as confirms the identity of the student. Emails regarding course issues should NOT be sent to the Area Administrative Assistants.  </w:t>
      </w:r>
    </w:p>
    <w:p w14:paraId="40F1D38C" w14:textId="184D7EFF" w:rsidR="00145C73" w:rsidRDefault="00145C73" w:rsidP="006B5ABA">
      <w:pPr>
        <w:spacing w:after="0" w:line="240" w:lineRule="auto"/>
        <w:rPr>
          <w:rFonts w:ascii="Arial" w:hAnsi="Arial" w:cs="Arial"/>
        </w:rPr>
      </w:pPr>
    </w:p>
    <w:p w14:paraId="5B11E728" w14:textId="29D0AB40" w:rsidR="003E3D14" w:rsidRPr="00D6159C" w:rsidRDefault="003E3D14" w:rsidP="003E3D14">
      <w:pPr>
        <w:pStyle w:val="Style1"/>
      </w:pPr>
      <w:r>
        <w:t xml:space="preserve">Academic </w:t>
      </w:r>
      <w:r w:rsidR="00A366A8">
        <w:t>Integrity</w:t>
      </w:r>
    </w:p>
    <w:p w14:paraId="4DF5B339" w14:textId="77777777" w:rsidR="00A366A8" w:rsidRDefault="00A366A8" w:rsidP="003E3D14">
      <w:pPr>
        <w:spacing w:after="0" w:line="240" w:lineRule="auto"/>
        <w:rPr>
          <w:rFonts w:ascii="Arial" w:hAnsi="Arial" w:cs="Arial"/>
          <w:sz w:val="24"/>
        </w:rPr>
      </w:pPr>
    </w:p>
    <w:p w14:paraId="58DDCEFC" w14:textId="68DA7EA4" w:rsidR="003E3D14" w:rsidRPr="00C659F1" w:rsidRDefault="003E3D14" w:rsidP="003E3D14">
      <w:pPr>
        <w:spacing w:after="0" w:line="240" w:lineRule="auto"/>
        <w:rPr>
          <w:rFonts w:ascii="Arial" w:hAnsi="Arial" w:cs="Arial"/>
          <w:sz w:val="24"/>
        </w:rPr>
      </w:pPr>
      <w:bookmarkStart w:id="0" w:name="_Hlk57887053"/>
      <w:r w:rsidRPr="00A366A8">
        <w:rPr>
          <w:rFonts w:ascii="Arial" w:hAnsi="Arial" w:cs="Arial"/>
          <w:sz w:val="24"/>
        </w:rPr>
        <w:t>You are expected to exhibit honesty and use ethical behavior in all aspects of the learning process. Academic credentials you earn are rooted in principles of honesty and academic integrity.</w:t>
      </w:r>
      <w:r w:rsidR="00A366A8" w:rsidRPr="00A366A8">
        <w:rPr>
          <w:rFonts w:ascii="Arial" w:hAnsi="Arial" w:cs="Arial"/>
          <w:b/>
          <w:sz w:val="24"/>
          <w:szCs w:val="24"/>
        </w:rPr>
        <w:t xml:space="preserve"> It is your responsibility to understand what constitutes academic dishonesty</w:t>
      </w:r>
      <w:r w:rsidR="007636AF">
        <w:rPr>
          <w:rFonts w:ascii="Arial" w:hAnsi="Arial" w:cs="Arial"/>
          <w:b/>
          <w:sz w:val="24"/>
          <w:szCs w:val="24"/>
        </w:rPr>
        <w:t>.</w:t>
      </w:r>
    </w:p>
    <w:p w14:paraId="505A7123" w14:textId="77777777" w:rsidR="003E3D14" w:rsidRPr="00C659F1" w:rsidRDefault="003E3D14" w:rsidP="003E3D14">
      <w:pPr>
        <w:spacing w:after="0" w:line="240" w:lineRule="auto"/>
        <w:rPr>
          <w:rFonts w:ascii="Arial" w:hAnsi="Arial" w:cs="Arial"/>
          <w:sz w:val="24"/>
        </w:rPr>
      </w:pPr>
    </w:p>
    <w:p w14:paraId="38B33284" w14:textId="5CE6CC8D" w:rsidR="003E3D14" w:rsidRPr="00C659F1" w:rsidRDefault="003E3D14" w:rsidP="003E3D14">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behavior can result in serious consequences, </w:t>
      </w:r>
      <w:r w:rsidR="007636AF" w:rsidRPr="00C659F1">
        <w:rPr>
          <w:rFonts w:ascii="Arial" w:hAnsi="Arial" w:cs="Arial"/>
          <w:sz w:val="24"/>
        </w:rPr>
        <w:t>e.g.,</w:t>
      </w:r>
      <w:r w:rsidRPr="00C659F1">
        <w:rPr>
          <w:rFonts w:ascii="Arial" w:hAnsi="Arial" w:cs="Arial"/>
          <w:sz w:val="24"/>
        </w:rPr>
        <w:t xml:space="preserve"> the grade of zero on an assignment, loss of credit with a notation on the transcript (notation reads: “Grade of F assigned for academic dishonesty”), and/or suspension or expulsion from the university.</w:t>
      </w:r>
    </w:p>
    <w:p w14:paraId="190F77D3" w14:textId="77777777" w:rsidR="00A366A8" w:rsidRPr="00A366A8" w:rsidRDefault="00A366A8" w:rsidP="00A366A8">
      <w:pPr>
        <w:pStyle w:val="TableParagraph"/>
        <w:spacing w:before="160"/>
        <w:ind w:left="0" w:right="197"/>
        <w:rPr>
          <w:rFonts w:ascii="Arial" w:hAnsi="Arial" w:cs="Arial"/>
          <w:sz w:val="24"/>
          <w:szCs w:val="24"/>
        </w:rPr>
      </w:pPr>
      <w:r w:rsidRPr="00A366A8">
        <w:rPr>
          <w:rFonts w:ascii="Arial" w:hAnsi="Arial" w:cs="Arial"/>
          <w:sz w:val="24"/>
          <w:szCs w:val="24"/>
        </w:rPr>
        <w:t xml:space="preserve">For information on the various types of academic dishonesty please refer to the </w:t>
      </w:r>
      <w:hyperlink r:id="rId11" w:history="1">
        <w:r w:rsidRPr="00A366A8">
          <w:rPr>
            <w:rStyle w:val="Hyperlink"/>
            <w:rFonts w:ascii="Arial" w:hAnsi="Arial" w:cs="Arial"/>
            <w:i/>
            <w:sz w:val="24"/>
            <w:szCs w:val="24"/>
          </w:rPr>
          <w:t>Academic Integrity Policy</w:t>
        </w:r>
        <w:r w:rsidRPr="00A366A8">
          <w:rPr>
            <w:rStyle w:val="Hyperlink"/>
            <w:rFonts w:ascii="Arial" w:hAnsi="Arial" w:cs="Arial"/>
            <w:sz w:val="24"/>
            <w:szCs w:val="24"/>
          </w:rPr>
          <w:t xml:space="preserve">, </w:t>
        </w:r>
      </w:hyperlink>
      <w:r w:rsidRPr="00A366A8">
        <w:rPr>
          <w:rFonts w:ascii="Arial" w:hAnsi="Arial" w:cs="Arial"/>
          <w:sz w:val="24"/>
          <w:szCs w:val="24"/>
        </w:rPr>
        <w:t>located at https://secretariat.mcmaster.ca/university-policies-procedures- guidelines/</w:t>
      </w:r>
    </w:p>
    <w:p w14:paraId="017486B0" w14:textId="77777777" w:rsidR="00A366A8" w:rsidRPr="00A366A8" w:rsidRDefault="00A366A8" w:rsidP="00A366A8">
      <w:pPr>
        <w:pStyle w:val="TableParagraph"/>
        <w:spacing w:before="160"/>
        <w:ind w:left="0"/>
        <w:rPr>
          <w:rFonts w:ascii="Arial" w:hAnsi="Arial" w:cs="Arial"/>
          <w:sz w:val="24"/>
          <w:szCs w:val="24"/>
        </w:rPr>
      </w:pPr>
      <w:r w:rsidRPr="00A366A8">
        <w:rPr>
          <w:rFonts w:ascii="Arial" w:hAnsi="Arial" w:cs="Arial"/>
          <w:sz w:val="24"/>
          <w:szCs w:val="24"/>
        </w:rPr>
        <w:t>The following illustrates only three forms of academic dishonesty:</w:t>
      </w:r>
    </w:p>
    <w:p w14:paraId="6B802630" w14:textId="77777777" w:rsidR="00A366A8" w:rsidRPr="00A366A8" w:rsidRDefault="00A366A8" w:rsidP="00A366A8">
      <w:pPr>
        <w:pStyle w:val="TableParagraph"/>
        <w:numPr>
          <w:ilvl w:val="0"/>
          <w:numId w:val="12"/>
        </w:numPr>
        <w:tabs>
          <w:tab w:val="left" w:pos="848"/>
        </w:tabs>
        <w:spacing w:before="1" w:line="293" w:lineRule="exact"/>
        <w:ind w:left="720" w:hanging="361"/>
        <w:rPr>
          <w:rFonts w:ascii="Arial" w:hAnsi="Arial" w:cs="Arial"/>
          <w:sz w:val="24"/>
          <w:szCs w:val="24"/>
        </w:rPr>
      </w:pPr>
      <w:r w:rsidRPr="00A366A8">
        <w:rPr>
          <w:rFonts w:ascii="Arial" w:hAnsi="Arial" w:cs="Arial"/>
          <w:spacing w:val="-3"/>
          <w:sz w:val="24"/>
          <w:szCs w:val="24"/>
        </w:rPr>
        <w:t>plagiarism,</w:t>
      </w:r>
      <w:r w:rsidRPr="00A366A8">
        <w:rPr>
          <w:rFonts w:ascii="Arial" w:hAnsi="Arial" w:cs="Arial"/>
          <w:spacing w:val="-6"/>
          <w:sz w:val="24"/>
          <w:szCs w:val="24"/>
        </w:rPr>
        <w:t xml:space="preserve"> </w:t>
      </w:r>
      <w:proofErr w:type="gramStart"/>
      <w:r w:rsidRPr="00A366A8">
        <w:rPr>
          <w:rFonts w:ascii="Arial" w:hAnsi="Arial" w:cs="Arial"/>
          <w:sz w:val="24"/>
          <w:szCs w:val="24"/>
        </w:rPr>
        <w:t>e.g.</w:t>
      </w:r>
      <w:proofErr w:type="gramEnd"/>
      <w:r w:rsidRPr="00A366A8">
        <w:rPr>
          <w:rFonts w:ascii="Arial" w:hAnsi="Arial" w:cs="Arial"/>
          <w:spacing w:val="-5"/>
          <w:sz w:val="24"/>
          <w:szCs w:val="24"/>
        </w:rPr>
        <w:t xml:space="preserve"> </w:t>
      </w:r>
      <w:r w:rsidRPr="00A366A8">
        <w:rPr>
          <w:rFonts w:ascii="Arial" w:hAnsi="Arial" w:cs="Arial"/>
          <w:sz w:val="24"/>
          <w:szCs w:val="24"/>
        </w:rPr>
        <w:t>the</w:t>
      </w:r>
      <w:r w:rsidRPr="00A366A8">
        <w:rPr>
          <w:rFonts w:ascii="Arial" w:hAnsi="Arial" w:cs="Arial"/>
          <w:spacing w:val="-5"/>
          <w:sz w:val="24"/>
          <w:szCs w:val="24"/>
        </w:rPr>
        <w:t xml:space="preserve"> </w:t>
      </w:r>
      <w:r w:rsidRPr="00A366A8">
        <w:rPr>
          <w:rFonts w:ascii="Arial" w:hAnsi="Arial" w:cs="Arial"/>
          <w:spacing w:val="-2"/>
          <w:sz w:val="24"/>
          <w:szCs w:val="24"/>
        </w:rPr>
        <w:t>submission</w:t>
      </w:r>
      <w:r w:rsidRPr="00A366A8">
        <w:rPr>
          <w:rFonts w:ascii="Arial" w:hAnsi="Arial" w:cs="Arial"/>
          <w:spacing w:val="-5"/>
          <w:sz w:val="24"/>
          <w:szCs w:val="24"/>
        </w:rPr>
        <w:t xml:space="preserve"> </w:t>
      </w:r>
      <w:r w:rsidRPr="00A366A8">
        <w:rPr>
          <w:rFonts w:ascii="Arial" w:hAnsi="Arial" w:cs="Arial"/>
          <w:sz w:val="24"/>
          <w:szCs w:val="24"/>
        </w:rPr>
        <w:t>of</w:t>
      </w:r>
      <w:r w:rsidRPr="00A366A8">
        <w:rPr>
          <w:rFonts w:ascii="Arial" w:hAnsi="Arial" w:cs="Arial"/>
          <w:spacing w:val="-5"/>
          <w:sz w:val="24"/>
          <w:szCs w:val="24"/>
        </w:rPr>
        <w:t xml:space="preserve"> </w:t>
      </w:r>
      <w:r w:rsidRPr="00A366A8">
        <w:rPr>
          <w:rFonts w:ascii="Arial" w:hAnsi="Arial" w:cs="Arial"/>
          <w:spacing w:val="-3"/>
          <w:sz w:val="24"/>
          <w:szCs w:val="24"/>
        </w:rPr>
        <w:t>work</w:t>
      </w:r>
      <w:r w:rsidRPr="00A366A8">
        <w:rPr>
          <w:rFonts w:ascii="Arial" w:hAnsi="Arial" w:cs="Arial"/>
          <w:spacing w:val="-6"/>
          <w:sz w:val="24"/>
          <w:szCs w:val="24"/>
        </w:rPr>
        <w:t xml:space="preserve"> </w:t>
      </w:r>
      <w:r w:rsidRPr="00A366A8">
        <w:rPr>
          <w:rFonts w:ascii="Arial" w:hAnsi="Arial" w:cs="Arial"/>
          <w:sz w:val="24"/>
          <w:szCs w:val="24"/>
        </w:rPr>
        <w:t>that</w:t>
      </w:r>
      <w:r w:rsidRPr="00A366A8">
        <w:rPr>
          <w:rFonts w:ascii="Arial" w:hAnsi="Arial" w:cs="Arial"/>
          <w:spacing w:val="-5"/>
          <w:sz w:val="24"/>
          <w:szCs w:val="24"/>
        </w:rPr>
        <w:t xml:space="preserve"> </w:t>
      </w:r>
      <w:r w:rsidRPr="00A366A8">
        <w:rPr>
          <w:rFonts w:ascii="Arial" w:hAnsi="Arial" w:cs="Arial"/>
          <w:sz w:val="24"/>
          <w:szCs w:val="24"/>
        </w:rPr>
        <w:t>is</w:t>
      </w:r>
      <w:r w:rsidRPr="00A366A8">
        <w:rPr>
          <w:rFonts w:ascii="Arial" w:hAnsi="Arial" w:cs="Arial"/>
          <w:spacing w:val="-6"/>
          <w:sz w:val="24"/>
          <w:szCs w:val="24"/>
        </w:rPr>
        <w:t xml:space="preserve"> </w:t>
      </w:r>
      <w:r w:rsidRPr="00A366A8">
        <w:rPr>
          <w:rFonts w:ascii="Arial" w:hAnsi="Arial" w:cs="Arial"/>
          <w:sz w:val="24"/>
          <w:szCs w:val="24"/>
        </w:rPr>
        <w:t>not</w:t>
      </w:r>
      <w:r w:rsidRPr="00A366A8">
        <w:rPr>
          <w:rFonts w:ascii="Arial" w:hAnsi="Arial" w:cs="Arial"/>
          <w:spacing w:val="-6"/>
          <w:sz w:val="24"/>
          <w:szCs w:val="24"/>
        </w:rPr>
        <w:t xml:space="preserve"> </w:t>
      </w:r>
      <w:r w:rsidRPr="00A366A8">
        <w:rPr>
          <w:rFonts w:ascii="Arial" w:hAnsi="Arial" w:cs="Arial"/>
          <w:sz w:val="24"/>
          <w:szCs w:val="24"/>
        </w:rPr>
        <w:t>one’s</w:t>
      </w:r>
      <w:r w:rsidRPr="00A366A8">
        <w:rPr>
          <w:rFonts w:ascii="Arial" w:hAnsi="Arial" w:cs="Arial"/>
          <w:spacing w:val="-6"/>
          <w:sz w:val="24"/>
          <w:szCs w:val="24"/>
        </w:rPr>
        <w:t xml:space="preserve"> </w:t>
      </w:r>
      <w:r w:rsidRPr="00A366A8">
        <w:rPr>
          <w:rFonts w:ascii="Arial" w:hAnsi="Arial" w:cs="Arial"/>
          <w:spacing w:val="-3"/>
          <w:sz w:val="24"/>
          <w:szCs w:val="24"/>
        </w:rPr>
        <w:t>own</w:t>
      </w:r>
      <w:r w:rsidRPr="00A366A8">
        <w:rPr>
          <w:rFonts w:ascii="Arial" w:hAnsi="Arial" w:cs="Arial"/>
          <w:spacing w:val="-5"/>
          <w:sz w:val="24"/>
          <w:szCs w:val="24"/>
        </w:rPr>
        <w:t xml:space="preserve"> </w:t>
      </w:r>
      <w:r w:rsidRPr="00A366A8">
        <w:rPr>
          <w:rFonts w:ascii="Arial" w:hAnsi="Arial" w:cs="Arial"/>
          <w:sz w:val="24"/>
          <w:szCs w:val="24"/>
        </w:rPr>
        <w:t>or</w:t>
      </w:r>
      <w:r w:rsidRPr="00A366A8">
        <w:rPr>
          <w:rFonts w:ascii="Arial" w:hAnsi="Arial" w:cs="Arial"/>
          <w:spacing w:val="-7"/>
          <w:sz w:val="24"/>
          <w:szCs w:val="24"/>
        </w:rPr>
        <w:t xml:space="preserve"> </w:t>
      </w:r>
      <w:r w:rsidRPr="00A366A8">
        <w:rPr>
          <w:rFonts w:ascii="Arial" w:hAnsi="Arial" w:cs="Arial"/>
          <w:sz w:val="24"/>
          <w:szCs w:val="24"/>
        </w:rPr>
        <w:t>for</w:t>
      </w:r>
      <w:r w:rsidRPr="00A366A8">
        <w:rPr>
          <w:rFonts w:ascii="Arial" w:hAnsi="Arial" w:cs="Arial"/>
          <w:spacing w:val="-7"/>
          <w:sz w:val="24"/>
          <w:szCs w:val="24"/>
        </w:rPr>
        <w:t xml:space="preserve"> </w:t>
      </w:r>
      <w:r w:rsidRPr="00A366A8">
        <w:rPr>
          <w:rFonts w:ascii="Arial" w:hAnsi="Arial" w:cs="Arial"/>
          <w:spacing w:val="-3"/>
          <w:sz w:val="24"/>
          <w:szCs w:val="24"/>
        </w:rPr>
        <w:t>which</w:t>
      </w:r>
      <w:r w:rsidRPr="00A366A8">
        <w:rPr>
          <w:rFonts w:ascii="Arial" w:hAnsi="Arial" w:cs="Arial"/>
          <w:spacing w:val="-5"/>
          <w:sz w:val="24"/>
          <w:szCs w:val="24"/>
        </w:rPr>
        <w:t xml:space="preserve"> </w:t>
      </w:r>
      <w:r w:rsidRPr="00A366A8">
        <w:rPr>
          <w:rFonts w:ascii="Arial" w:hAnsi="Arial" w:cs="Arial"/>
          <w:sz w:val="24"/>
          <w:szCs w:val="24"/>
        </w:rPr>
        <w:t>other</w:t>
      </w:r>
      <w:r w:rsidRPr="00A366A8">
        <w:rPr>
          <w:rFonts w:ascii="Arial" w:hAnsi="Arial" w:cs="Arial"/>
          <w:spacing w:val="-7"/>
          <w:sz w:val="24"/>
          <w:szCs w:val="24"/>
        </w:rPr>
        <w:t xml:space="preserve"> </w:t>
      </w:r>
      <w:r w:rsidRPr="00A366A8">
        <w:rPr>
          <w:rFonts w:ascii="Arial" w:hAnsi="Arial" w:cs="Arial"/>
          <w:spacing w:val="-3"/>
          <w:sz w:val="24"/>
          <w:szCs w:val="24"/>
        </w:rPr>
        <w:t xml:space="preserve">credit </w:t>
      </w:r>
      <w:r w:rsidRPr="00A366A8">
        <w:rPr>
          <w:rFonts w:ascii="Arial" w:hAnsi="Arial" w:cs="Arial"/>
          <w:sz w:val="24"/>
          <w:szCs w:val="24"/>
        </w:rPr>
        <w:t>has</w:t>
      </w:r>
      <w:r w:rsidRPr="00A366A8">
        <w:rPr>
          <w:rFonts w:ascii="Arial" w:hAnsi="Arial" w:cs="Arial"/>
          <w:spacing w:val="-6"/>
          <w:sz w:val="24"/>
          <w:szCs w:val="24"/>
        </w:rPr>
        <w:t xml:space="preserve"> </w:t>
      </w:r>
      <w:r w:rsidRPr="00A366A8">
        <w:rPr>
          <w:rFonts w:ascii="Arial" w:hAnsi="Arial" w:cs="Arial"/>
          <w:sz w:val="24"/>
          <w:szCs w:val="24"/>
        </w:rPr>
        <w:t>been</w:t>
      </w:r>
      <w:r w:rsidRPr="00A366A8">
        <w:rPr>
          <w:rFonts w:ascii="Arial" w:hAnsi="Arial" w:cs="Arial"/>
          <w:spacing w:val="-5"/>
          <w:sz w:val="24"/>
          <w:szCs w:val="24"/>
        </w:rPr>
        <w:t xml:space="preserve"> </w:t>
      </w:r>
      <w:r w:rsidRPr="00A366A8">
        <w:rPr>
          <w:rFonts w:ascii="Arial" w:hAnsi="Arial" w:cs="Arial"/>
          <w:spacing w:val="-3"/>
          <w:sz w:val="24"/>
          <w:szCs w:val="24"/>
        </w:rPr>
        <w:t>obtained.</w:t>
      </w:r>
    </w:p>
    <w:p w14:paraId="2E45DF6C" w14:textId="77777777" w:rsidR="00A366A8" w:rsidRPr="00A366A8" w:rsidRDefault="00A366A8" w:rsidP="00A366A8">
      <w:pPr>
        <w:pStyle w:val="TableParagraph"/>
        <w:numPr>
          <w:ilvl w:val="0"/>
          <w:numId w:val="12"/>
        </w:numPr>
        <w:tabs>
          <w:tab w:val="left" w:pos="848"/>
        </w:tabs>
        <w:spacing w:before="0"/>
        <w:ind w:left="720" w:hanging="361"/>
        <w:rPr>
          <w:rFonts w:ascii="Arial" w:hAnsi="Arial" w:cs="Arial"/>
          <w:sz w:val="24"/>
          <w:szCs w:val="24"/>
        </w:rPr>
      </w:pPr>
      <w:r w:rsidRPr="00A366A8">
        <w:rPr>
          <w:rFonts w:ascii="Arial" w:hAnsi="Arial" w:cs="Arial"/>
          <w:sz w:val="24"/>
          <w:szCs w:val="24"/>
        </w:rPr>
        <w:t>improper collaboration in group</w:t>
      </w:r>
      <w:r w:rsidRPr="00A366A8">
        <w:rPr>
          <w:rFonts w:ascii="Arial" w:hAnsi="Arial" w:cs="Arial"/>
          <w:spacing w:val="-1"/>
          <w:sz w:val="24"/>
          <w:szCs w:val="24"/>
        </w:rPr>
        <w:t xml:space="preserve"> </w:t>
      </w:r>
      <w:r w:rsidRPr="00A366A8">
        <w:rPr>
          <w:rFonts w:ascii="Arial" w:hAnsi="Arial" w:cs="Arial"/>
          <w:sz w:val="24"/>
          <w:szCs w:val="24"/>
        </w:rPr>
        <w:t>work.</w:t>
      </w:r>
    </w:p>
    <w:p w14:paraId="0D9F5B87" w14:textId="6DB593EE" w:rsidR="00A366A8" w:rsidRPr="003430B2" w:rsidRDefault="00A366A8" w:rsidP="00A366A8">
      <w:pPr>
        <w:pStyle w:val="TableParagraph"/>
        <w:numPr>
          <w:ilvl w:val="0"/>
          <w:numId w:val="12"/>
        </w:numPr>
        <w:tabs>
          <w:tab w:val="left" w:pos="848"/>
        </w:tabs>
        <w:spacing w:before="0"/>
        <w:ind w:left="720" w:hanging="361"/>
        <w:rPr>
          <w:sz w:val="24"/>
        </w:rPr>
      </w:pPr>
      <w:r w:rsidRPr="003430B2">
        <w:rPr>
          <w:rFonts w:ascii="Arial" w:hAnsi="Arial" w:cs="Arial"/>
          <w:sz w:val="24"/>
          <w:szCs w:val="24"/>
        </w:rPr>
        <w:t>copying or using unauthorized aids in tests and</w:t>
      </w:r>
      <w:r w:rsidRPr="003430B2">
        <w:rPr>
          <w:rFonts w:ascii="Arial" w:hAnsi="Arial" w:cs="Arial"/>
          <w:spacing w:val="-3"/>
          <w:sz w:val="24"/>
          <w:szCs w:val="24"/>
        </w:rPr>
        <w:t xml:space="preserve"> </w:t>
      </w:r>
      <w:r w:rsidRPr="003430B2">
        <w:rPr>
          <w:rFonts w:ascii="Arial" w:hAnsi="Arial" w:cs="Arial"/>
          <w:sz w:val="24"/>
          <w:szCs w:val="24"/>
        </w:rPr>
        <w:t>examinations.</w:t>
      </w:r>
    </w:p>
    <w:bookmarkEnd w:id="0"/>
    <w:p w14:paraId="110D9F45" w14:textId="6A029B18" w:rsidR="003C1CA3" w:rsidRDefault="003C1CA3" w:rsidP="003C1CA3">
      <w:pPr>
        <w:spacing w:after="0" w:line="240" w:lineRule="auto"/>
        <w:rPr>
          <w:rFonts w:ascii="Arial" w:hAnsi="Arial" w:cs="Arial"/>
          <w:sz w:val="28"/>
          <w:szCs w:val="24"/>
          <w:highlight w:val="yellow"/>
        </w:rPr>
      </w:pPr>
    </w:p>
    <w:p w14:paraId="49C5C756" w14:textId="5992DA15" w:rsidR="00EE3C96" w:rsidRPr="003C1CA3" w:rsidRDefault="00EE3C96" w:rsidP="00EE3C96">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Pr>
          <w:rFonts w:ascii="Arial" w:hAnsi="Arial" w:cs="Arial"/>
          <w:b/>
          <w:i/>
          <w:iCs/>
          <w:smallCaps/>
          <w:color w:val="000000" w:themeColor="text1"/>
          <w:sz w:val="28"/>
        </w:rPr>
        <w:t xml:space="preserve">Courses With an </w:t>
      </w:r>
      <w:r w:rsidRPr="003C1CA3">
        <w:rPr>
          <w:rFonts w:ascii="Arial" w:hAnsi="Arial" w:cs="Arial"/>
          <w:b/>
          <w:i/>
          <w:iCs/>
          <w:smallCaps/>
          <w:color w:val="000000" w:themeColor="text1"/>
          <w:sz w:val="28"/>
        </w:rPr>
        <w:t xml:space="preserve">Online </w:t>
      </w:r>
      <w:r>
        <w:rPr>
          <w:rFonts w:ascii="Arial" w:hAnsi="Arial" w:cs="Arial"/>
          <w:b/>
          <w:i/>
          <w:iCs/>
          <w:smallCaps/>
          <w:color w:val="000000" w:themeColor="text1"/>
          <w:sz w:val="28"/>
        </w:rPr>
        <w:t>Element</w:t>
      </w:r>
    </w:p>
    <w:p w14:paraId="0104CBAD" w14:textId="30066B2A" w:rsidR="00EE3C96" w:rsidRDefault="00EE3C96" w:rsidP="003C1CA3">
      <w:pPr>
        <w:spacing w:after="0" w:line="240" w:lineRule="auto"/>
        <w:rPr>
          <w:rFonts w:ascii="Arial" w:hAnsi="Arial" w:cs="Arial"/>
          <w:sz w:val="28"/>
          <w:szCs w:val="24"/>
          <w:highlight w:val="yellow"/>
        </w:rPr>
      </w:pPr>
    </w:p>
    <w:p w14:paraId="4A1AD6E3" w14:textId="0FDF7FEC" w:rsidR="00EE3C96" w:rsidRPr="00EE3C96" w:rsidRDefault="00EE3C96" w:rsidP="00EE3C96">
      <w:pPr>
        <w:spacing w:after="0" w:line="240" w:lineRule="auto"/>
        <w:rPr>
          <w:rFonts w:ascii="Arial" w:hAnsi="Arial" w:cs="Arial"/>
          <w:spacing w:val="-4"/>
          <w:sz w:val="24"/>
        </w:rPr>
      </w:pPr>
      <w:r w:rsidRPr="00EE3C96">
        <w:rPr>
          <w:rFonts w:ascii="Arial" w:hAnsi="Arial" w:cs="Arial"/>
          <w:spacing w:val="-4"/>
          <w:sz w:val="24"/>
        </w:rPr>
        <w:t xml:space="preserve">Students should </w:t>
      </w:r>
      <w:r w:rsidRPr="00EE3C96">
        <w:rPr>
          <w:rFonts w:ascii="Arial" w:hAnsi="Arial" w:cs="Arial"/>
          <w:sz w:val="24"/>
        </w:rPr>
        <w:t xml:space="preserve">be </w:t>
      </w:r>
      <w:r w:rsidRPr="00EE3C96">
        <w:rPr>
          <w:rFonts w:ascii="Arial" w:hAnsi="Arial" w:cs="Arial"/>
          <w:spacing w:val="-4"/>
          <w:sz w:val="24"/>
        </w:rPr>
        <w:t xml:space="preserve">aware that, when they access </w:t>
      </w:r>
      <w:r w:rsidRPr="00EE3C96">
        <w:rPr>
          <w:rFonts w:ascii="Arial" w:hAnsi="Arial" w:cs="Arial"/>
          <w:spacing w:val="-3"/>
          <w:sz w:val="24"/>
        </w:rPr>
        <w:t xml:space="preserve">the </w:t>
      </w:r>
      <w:r w:rsidRPr="00EE3C96">
        <w:rPr>
          <w:rFonts w:ascii="Arial" w:hAnsi="Arial" w:cs="Arial"/>
          <w:spacing w:val="-4"/>
          <w:sz w:val="24"/>
        </w:rPr>
        <w:t xml:space="preserve">electronic components </w:t>
      </w:r>
      <w:r w:rsidRPr="00EE3C96">
        <w:rPr>
          <w:rFonts w:ascii="Arial" w:hAnsi="Arial" w:cs="Arial"/>
          <w:sz w:val="24"/>
        </w:rPr>
        <w:t xml:space="preserve">of a </w:t>
      </w:r>
      <w:r w:rsidRPr="00EE3C96">
        <w:rPr>
          <w:rFonts w:ascii="Arial" w:hAnsi="Arial" w:cs="Arial"/>
          <w:spacing w:val="-3"/>
          <w:sz w:val="24"/>
        </w:rPr>
        <w:t xml:space="preserve">course, private information </w:t>
      </w:r>
      <w:r w:rsidRPr="00EE3C96">
        <w:rPr>
          <w:rFonts w:ascii="Arial" w:hAnsi="Arial" w:cs="Arial"/>
          <w:sz w:val="24"/>
        </w:rPr>
        <w:t xml:space="preserve">such as </w:t>
      </w:r>
      <w:r w:rsidRPr="00EE3C96">
        <w:rPr>
          <w:rFonts w:ascii="Arial" w:hAnsi="Arial" w:cs="Arial"/>
          <w:spacing w:val="-3"/>
          <w:sz w:val="24"/>
        </w:rPr>
        <w:t xml:space="preserve">first </w:t>
      </w:r>
      <w:r w:rsidRPr="00EE3C96">
        <w:rPr>
          <w:rFonts w:ascii="Arial" w:hAnsi="Arial" w:cs="Arial"/>
          <w:sz w:val="24"/>
        </w:rPr>
        <w:t xml:space="preserve">and last </w:t>
      </w:r>
      <w:r w:rsidRPr="00EE3C96">
        <w:rPr>
          <w:rFonts w:ascii="Arial" w:hAnsi="Arial" w:cs="Arial"/>
          <w:spacing w:val="-3"/>
          <w:sz w:val="24"/>
        </w:rPr>
        <w:t xml:space="preserve">names, </w:t>
      </w:r>
      <w:r w:rsidR="007636AF" w:rsidRPr="00EE3C96">
        <w:rPr>
          <w:rFonts w:ascii="Arial" w:hAnsi="Arial" w:cs="Arial"/>
          <w:sz w:val="24"/>
        </w:rPr>
        <w:t>usernames</w:t>
      </w:r>
      <w:r w:rsidRPr="00EE3C96">
        <w:rPr>
          <w:rFonts w:ascii="Arial" w:hAnsi="Arial" w:cs="Arial"/>
          <w:sz w:val="24"/>
        </w:rPr>
        <w:t xml:space="preserve"> for the </w:t>
      </w:r>
      <w:r w:rsidRPr="00EE3C96">
        <w:rPr>
          <w:rFonts w:ascii="Arial" w:hAnsi="Arial" w:cs="Arial"/>
          <w:spacing w:val="-3"/>
          <w:sz w:val="24"/>
        </w:rPr>
        <w:t xml:space="preserve">McMaster </w:t>
      </w:r>
      <w:r w:rsidRPr="00EE3C96">
        <w:rPr>
          <w:rFonts w:ascii="Arial" w:hAnsi="Arial" w:cs="Arial"/>
          <w:sz w:val="24"/>
        </w:rPr>
        <w:t xml:space="preserve">e-mail </w:t>
      </w:r>
      <w:r w:rsidRPr="00EE3C96">
        <w:rPr>
          <w:rFonts w:ascii="Arial" w:hAnsi="Arial" w:cs="Arial"/>
          <w:spacing w:val="-3"/>
          <w:sz w:val="24"/>
        </w:rPr>
        <w:t xml:space="preserve">accounts, </w:t>
      </w:r>
      <w:r w:rsidRPr="00EE3C96">
        <w:rPr>
          <w:rFonts w:ascii="Arial" w:hAnsi="Arial" w:cs="Arial"/>
          <w:spacing w:val="-4"/>
          <w:sz w:val="24"/>
        </w:rPr>
        <w:t xml:space="preserve">and program </w:t>
      </w:r>
      <w:r w:rsidRPr="00EE3C96">
        <w:rPr>
          <w:rFonts w:ascii="Arial" w:hAnsi="Arial" w:cs="Arial"/>
          <w:spacing w:val="-5"/>
          <w:sz w:val="24"/>
        </w:rPr>
        <w:t xml:space="preserve">affiliation </w:t>
      </w:r>
      <w:r w:rsidRPr="00EE3C96">
        <w:rPr>
          <w:rFonts w:ascii="Arial" w:hAnsi="Arial" w:cs="Arial"/>
          <w:spacing w:val="-4"/>
          <w:sz w:val="24"/>
        </w:rPr>
        <w:t xml:space="preserve">may become apparent </w:t>
      </w:r>
      <w:r w:rsidRPr="00EE3C96">
        <w:rPr>
          <w:rFonts w:ascii="Arial" w:hAnsi="Arial" w:cs="Arial"/>
          <w:spacing w:val="-3"/>
          <w:sz w:val="24"/>
        </w:rPr>
        <w:t xml:space="preserve">to all </w:t>
      </w:r>
      <w:r w:rsidRPr="00EE3C96">
        <w:rPr>
          <w:rFonts w:ascii="Arial" w:hAnsi="Arial" w:cs="Arial"/>
          <w:spacing w:val="-4"/>
          <w:sz w:val="24"/>
        </w:rPr>
        <w:t xml:space="preserve">other students </w:t>
      </w:r>
      <w:r w:rsidRPr="00EE3C96">
        <w:rPr>
          <w:rFonts w:ascii="Arial" w:hAnsi="Arial" w:cs="Arial"/>
          <w:spacing w:val="-3"/>
          <w:sz w:val="24"/>
        </w:rPr>
        <w:t xml:space="preserve">in the </w:t>
      </w:r>
      <w:r w:rsidRPr="00EE3C96">
        <w:rPr>
          <w:rFonts w:ascii="Arial" w:hAnsi="Arial" w:cs="Arial"/>
          <w:spacing w:val="-4"/>
          <w:sz w:val="24"/>
        </w:rPr>
        <w:t xml:space="preserve">same course. </w:t>
      </w:r>
    </w:p>
    <w:p w14:paraId="02B2AD18" w14:textId="77777777" w:rsidR="00EE3C96" w:rsidRPr="00EE3C96" w:rsidRDefault="00EE3C96" w:rsidP="00EE3C96">
      <w:pPr>
        <w:spacing w:after="0" w:line="240" w:lineRule="auto"/>
        <w:rPr>
          <w:rFonts w:ascii="Arial" w:hAnsi="Arial" w:cs="Arial"/>
          <w:spacing w:val="-4"/>
          <w:sz w:val="24"/>
        </w:rPr>
      </w:pPr>
    </w:p>
    <w:p w14:paraId="1BA7110B" w14:textId="25F40C6C" w:rsidR="00EE3C96" w:rsidRPr="00EE3C96" w:rsidRDefault="00EE3C96" w:rsidP="00EE3C96">
      <w:pPr>
        <w:spacing w:after="0" w:line="240" w:lineRule="auto"/>
        <w:rPr>
          <w:rFonts w:ascii="Arial" w:hAnsi="Arial" w:cs="Arial"/>
          <w:sz w:val="24"/>
        </w:rPr>
      </w:pPr>
      <w:r w:rsidRPr="00EE3C96">
        <w:rPr>
          <w:rFonts w:ascii="Arial" w:hAnsi="Arial" w:cs="Arial"/>
          <w:spacing w:val="-4"/>
          <w:sz w:val="24"/>
        </w:rPr>
        <w:t xml:space="preserve">The </w:t>
      </w:r>
      <w:r w:rsidRPr="00EE3C96">
        <w:rPr>
          <w:rFonts w:ascii="Arial" w:hAnsi="Arial" w:cs="Arial"/>
          <w:spacing w:val="-5"/>
          <w:sz w:val="24"/>
        </w:rPr>
        <w:t xml:space="preserve">available information </w:t>
      </w:r>
      <w:r w:rsidRPr="00EE3C96">
        <w:rPr>
          <w:rFonts w:ascii="Arial" w:hAnsi="Arial" w:cs="Arial"/>
          <w:sz w:val="24"/>
        </w:rPr>
        <w:t xml:space="preserve">is dependent on the technology used. Continuation in a course that uses on-line elements will be deemed consent to this disclosure. If you have any questions or concerns about such </w:t>
      </w:r>
      <w:r w:rsidR="00EB5823" w:rsidRPr="00EE3C96">
        <w:rPr>
          <w:rFonts w:ascii="Arial" w:hAnsi="Arial" w:cs="Arial"/>
          <w:sz w:val="24"/>
        </w:rPr>
        <w:t>disclosure,</w:t>
      </w:r>
      <w:r w:rsidRPr="00EE3C96">
        <w:rPr>
          <w:rFonts w:ascii="Arial" w:hAnsi="Arial" w:cs="Arial"/>
          <w:sz w:val="24"/>
        </w:rPr>
        <w:t xml:space="preserve"> please discuss this with the course instructor.</w:t>
      </w:r>
    </w:p>
    <w:p w14:paraId="113DC0EE" w14:textId="77777777" w:rsidR="004F09B6" w:rsidRPr="003C1CA3" w:rsidRDefault="004F09B6" w:rsidP="003C1CA3">
      <w:pPr>
        <w:spacing w:after="0" w:line="240" w:lineRule="auto"/>
        <w:rPr>
          <w:sz w:val="24"/>
        </w:rPr>
      </w:pPr>
    </w:p>
    <w:p w14:paraId="3D398CBE" w14:textId="77777777" w:rsidR="003C1CA3" w:rsidRPr="003C1CA3" w:rsidRDefault="003C1CA3" w:rsidP="003C1CA3">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bookmarkStart w:id="1" w:name="_Hlk57887122"/>
      <w:r w:rsidRPr="003C1CA3">
        <w:rPr>
          <w:rFonts w:ascii="Arial" w:hAnsi="Arial" w:cs="Arial"/>
          <w:b/>
          <w:i/>
          <w:iCs/>
          <w:smallCaps/>
          <w:color w:val="000000" w:themeColor="text1"/>
          <w:sz w:val="28"/>
        </w:rPr>
        <w:t>Conduct Expectations</w:t>
      </w:r>
    </w:p>
    <w:p w14:paraId="1E5AA0C9" w14:textId="77777777" w:rsidR="003C1CA3" w:rsidRPr="003C1CA3" w:rsidRDefault="003C1CA3" w:rsidP="003C1CA3">
      <w:pPr>
        <w:widowControl w:val="0"/>
        <w:autoSpaceDE w:val="0"/>
        <w:autoSpaceDN w:val="0"/>
        <w:spacing w:before="118" w:after="0" w:line="240" w:lineRule="auto"/>
        <w:ind w:right="201"/>
        <w:rPr>
          <w:rFonts w:ascii="Arial" w:eastAsia="Liberation Sans Narrow" w:hAnsi="Arial" w:cs="Arial"/>
          <w:sz w:val="24"/>
          <w:szCs w:val="24"/>
        </w:rPr>
      </w:pPr>
      <w:r w:rsidRPr="003C1CA3">
        <w:rPr>
          <w:rFonts w:ascii="Arial" w:eastAsia="Liberation Sans Narrow" w:hAnsi="Arial" w:cs="Arial"/>
          <w:sz w:val="24"/>
          <w:szCs w:val="24"/>
        </w:rPr>
        <w:t xml:space="preserve">As a McMaster student, you have the right to experience, and the responsibility to demonstrate, respectful and dignified interactions within </w:t>
      </w:r>
      <w:proofErr w:type="gramStart"/>
      <w:r w:rsidRPr="003C1CA3">
        <w:rPr>
          <w:rFonts w:ascii="Arial" w:eastAsia="Liberation Sans Narrow" w:hAnsi="Arial" w:cs="Arial"/>
          <w:sz w:val="24"/>
          <w:szCs w:val="24"/>
        </w:rPr>
        <w:t>all of</w:t>
      </w:r>
      <w:proofErr w:type="gramEnd"/>
      <w:r w:rsidRPr="003C1CA3">
        <w:rPr>
          <w:rFonts w:ascii="Arial" w:eastAsia="Liberation Sans Narrow" w:hAnsi="Arial" w:cs="Arial"/>
          <w:sz w:val="24"/>
          <w:szCs w:val="24"/>
        </w:rPr>
        <w:t xml:space="preserve"> our living, learning and working communities. These expectations are described in the </w:t>
      </w:r>
      <w:hyperlink r:id="rId12" w:history="1">
        <w:r w:rsidRPr="003C1CA3">
          <w:rPr>
            <w:rFonts w:ascii="Arial" w:eastAsia="Liberation Sans Narrow" w:hAnsi="Arial" w:cs="Arial"/>
            <w:i/>
            <w:color w:val="0000FF"/>
            <w:sz w:val="24"/>
            <w:szCs w:val="24"/>
            <w:u w:val="single"/>
          </w:rPr>
          <w:t xml:space="preserve">Code of Student Rights &amp; Responsibilities </w:t>
        </w:r>
      </w:hyperlink>
      <w:r w:rsidRPr="003C1CA3">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3C1CA3">
        <w:rPr>
          <w:rFonts w:ascii="Arial" w:eastAsia="Liberation Sans Narrow" w:hAnsi="Arial" w:cs="Arial"/>
          <w:b/>
          <w:sz w:val="24"/>
          <w:szCs w:val="24"/>
        </w:rPr>
        <w:t>whether in person or online</w:t>
      </w:r>
      <w:r w:rsidRPr="003C1CA3">
        <w:rPr>
          <w:rFonts w:ascii="Arial" w:eastAsia="Liberation Sans Narrow" w:hAnsi="Arial" w:cs="Arial"/>
          <w:sz w:val="24"/>
          <w:szCs w:val="24"/>
        </w:rPr>
        <w:t>.</w:t>
      </w:r>
    </w:p>
    <w:p w14:paraId="15D70D06" w14:textId="77777777" w:rsidR="003C1CA3" w:rsidRPr="003C1CA3" w:rsidRDefault="003C1CA3" w:rsidP="003C1CA3">
      <w:pPr>
        <w:spacing w:after="0" w:line="240" w:lineRule="auto"/>
        <w:rPr>
          <w:rFonts w:ascii="Arial" w:hAnsi="Arial" w:cs="Arial"/>
          <w:sz w:val="24"/>
          <w:szCs w:val="24"/>
        </w:rPr>
      </w:pPr>
    </w:p>
    <w:p w14:paraId="6744D380" w14:textId="2439840A" w:rsidR="003E3D14" w:rsidRDefault="003C1CA3" w:rsidP="006B5ABA">
      <w:pPr>
        <w:spacing w:after="0" w:line="240" w:lineRule="auto"/>
        <w:rPr>
          <w:rFonts w:ascii="Arial" w:hAnsi="Arial" w:cs="Arial"/>
          <w:sz w:val="24"/>
          <w:szCs w:val="24"/>
        </w:rPr>
      </w:pPr>
      <w:r w:rsidRPr="003C1CA3">
        <w:rPr>
          <w:rFonts w:ascii="Arial" w:hAnsi="Arial" w:cs="Arial"/>
          <w:sz w:val="24"/>
          <w:szCs w:val="24"/>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behavior’s that interfere with university functions on online platforms (</w:t>
      </w:r>
      <w:r w:rsidR="007636AF" w:rsidRPr="003C1CA3">
        <w:rPr>
          <w:rFonts w:ascii="Arial" w:hAnsi="Arial" w:cs="Arial"/>
          <w:sz w:val="24"/>
          <w:szCs w:val="24"/>
        </w:rPr>
        <w:t>e.g.,</w:t>
      </w:r>
      <w:r w:rsidRPr="003C1CA3">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333AF204" w14:textId="77777777" w:rsidR="00EA5233" w:rsidRDefault="00EA5233" w:rsidP="006B5ABA">
      <w:pPr>
        <w:spacing w:after="0" w:line="240" w:lineRule="auto"/>
        <w:rPr>
          <w:rFonts w:ascii="Arial" w:hAnsi="Arial" w:cs="Arial"/>
        </w:rPr>
      </w:pPr>
    </w:p>
    <w:p w14:paraId="4B5A68EF" w14:textId="77777777" w:rsidR="00EA5233" w:rsidRPr="006407BB" w:rsidRDefault="00EA5233" w:rsidP="00EA5233">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Pr>
          <w:rFonts w:ascii="Arial" w:hAnsi="Arial" w:cs="Arial"/>
          <w:b/>
          <w:i/>
          <w:iCs/>
          <w:smallCaps/>
          <w:color w:val="000000" w:themeColor="text1"/>
          <w:sz w:val="28"/>
        </w:rPr>
        <w:t>Missed Academic Work</w:t>
      </w:r>
    </w:p>
    <w:p w14:paraId="66787DE7" w14:textId="77777777" w:rsidR="00EA5233" w:rsidRPr="006407BB" w:rsidRDefault="00EA5233" w:rsidP="00EA5233">
      <w:pPr>
        <w:spacing w:after="0" w:line="240" w:lineRule="auto"/>
        <w:rPr>
          <w:sz w:val="24"/>
        </w:rPr>
      </w:pPr>
    </w:p>
    <w:p w14:paraId="6FA60C0C" w14:textId="0688F368" w:rsidR="00EA5233" w:rsidRDefault="00EA5233" w:rsidP="006407BB">
      <w:pPr>
        <w:spacing w:after="0" w:line="240" w:lineRule="auto"/>
        <w:rPr>
          <w:rFonts w:ascii="Arial" w:hAnsi="Arial" w:cs="Arial"/>
          <w:sz w:val="28"/>
          <w:szCs w:val="24"/>
          <w:highlight w:val="yellow"/>
        </w:rPr>
      </w:pPr>
      <w:r>
        <w:rPr>
          <w:rFonts w:ascii="Arial" w:hAnsi="Arial" w:cs="Arial"/>
          <w:sz w:val="24"/>
          <w:szCs w:val="24"/>
        </w:rPr>
        <w:t>Where s</w:t>
      </w:r>
      <w:r w:rsidRPr="006407BB">
        <w:rPr>
          <w:rFonts w:ascii="Arial" w:hAnsi="Arial" w:cs="Arial"/>
          <w:sz w:val="24"/>
          <w:szCs w:val="24"/>
        </w:rPr>
        <w:t xml:space="preserve">tudents </w:t>
      </w:r>
      <w:r>
        <w:rPr>
          <w:rFonts w:ascii="Arial" w:hAnsi="Arial" w:cs="Arial"/>
          <w:sz w:val="24"/>
          <w:szCs w:val="24"/>
        </w:rPr>
        <w:t>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 to school.</w:t>
      </w:r>
    </w:p>
    <w:p w14:paraId="2E7DABFC" w14:textId="77777777" w:rsidR="00EA5233" w:rsidRPr="006407BB" w:rsidRDefault="00EA5233" w:rsidP="006407BB">
      <w:pPr>
        <w:spacing w:after="0" w:line="240" w:lineRule="auto"/>
        <w:rPr>
          <w:rFonts w:ascii="Arial" w:hAnsi="Arial" w:cs="Arial"/>
          <w:sz w:val="28"/>
          <w:szCs w:val="24"/>
          <w:highlight w:val="yellow"/>
        </w:rPr>
      </w:pPr>
    </w:p>
    <w:p w14:paraId="28E42375" w14:textId="77777777" w:rsidR="006407BB" w:rsidRPr="006407BB" w:rsidRDefault="006407BB" w:rsidP="006407BB">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bookmarkStart w:id="2" w:name="_Hlk57887201"/>
      <w:bookmarkStart w:id="3" w:name="_Hlk57887595"/>
      <w:bookmarkEnd w:id="1"/>
      <w:r w:rsidRPr="006407BB">
        <w:rPr>
          <w:rFonts w:ascii="Arial" w:hAnsi="Arial" w:cs="Arial"/>
          <w:b/>
          <w:i/>
          <w:iCs/>
          <w:smallCaps/>
          <w:color w:val="000000" w:themeColor="text1"/>
          <w:sz w:val="28"/>
        </w:rPr>
        <w:t>Academic Accommodation of Students with Disabilities</w:t>
      </w:r>
    </w:p>
    <w:p w14:paraId="53310E1A" w14:textId="77777777" w:rsidR="006407BB" w:rsidRPr="006407BB" w:rsidRDefault="006407BB" w:rsidP="006407BB">
      <w:pPr>
        <w:spacing w:after="0" w:line="240" w:lineRule="auto"/>
        <w:rPr>
          <w:sz w:val="24"/>
        </w:rPr>
      </w:pPr>
    </w:p>
    <w:p w14:paraId="6A7D5F5E" w14:textId="71B5198F" w:rsidR="006407BB" w:rsidRPr="006407BB" w:rsidRDefault="006407BB" w:rsidP="006407BB">
      <w:pPr>
        <w:spacing w:after="0" w:line="240" w:lineRule="auto"/>
        <w:rPr>
          <w:sz w:val="24"/>
        </w:rPr>
      </w:pPr>
      <w:r w:rsidRPr="006407BB">
        <w:rPr>
          <w:rFonts w:ascii="Arial" w:hAnsi="Arial" w:cs="Arial"/>
          <w:sz w:val="24"/>
          <w:szCs w:val="24"/>
        </w:rPr>
        <w:t xml:space="preserve">Students with disabilities who require academic accommodation must contact </w:t>
      </w:r>
      <w:hyperlink r:id="rId13" w:history="1">
        <w:r w:rsidRPr="006407BB">
          <w:rPr>
            <w:rFonts w:ascii="Arial" w:hAnsi="Arial" w:cs="Arial"/>
            <w:color w:val="0000FF"/>
            <w:sz w:val="24"/>
            <w:szCs w:val="24"/>
            <w:u w:val="single"/>
          </w:rPr>
          <w:t xml:space="preserve">Student Accessibility Services </w:t>
        </w:r>
      </w:hyperlink>
      <w:r w:rsidRPr="006407BB">
        <w:rPr>
          <w:rFonts w:ascii="Arial" w:hAnsi="Arial" w:cs="Arial"/>
          <w:sz w:val="24"/>
          <w:szCs w:val="24"/>
        </w:rPr>
        <w:t xml:space="preserve">(SAS) at 905-525-9140 ext. 28652 or </w:t>
      </w:r>
      <w:hyperlink r:id="rId14" w:history="1">
        <w:r w:rsidRPr="006407BB">
          <w:rPr>
            <w:rFonts w:ascii="Arial" w:hAnsi="Arial" w:cs="Arial"/>
            <w:color w:val="0000FF"/>
            <w:sz w:val="24"/>
            <w:szCs w:val="24"/>
            <w:u w:val="single"/>
          </w:rPr>
          <w:t xml:space="preserve">sas@mcmaster.ca </w:t>
        </w:r>
      </w:hyperlink>
      <w:r w:rsidRPr="006407BB">
        <w:rPr>
          <w:rFonts w:ascii="Arial" w:hAnsi="Arial" w:cs="Arial"/>
          <w:sz w:val="24"/>
          <w:szCs w:val="24"/>
        </w:rPr>
        <w:t xml:space="preserve">to </w:t>
      </w:r>
      <w:proofErr w:type="gramStart"/>
      <w:r w:rsidRPr="006407BB">
        <w:rPr>
          <w:rFonts w:ascii="Arial" w:hAnsi="Arial" w:cs="Arial"/>
          <w:sz w:val="24"/>
          <w:szCs w:val="24"/>
        </w:rPr>
        <w:t>make arrangements</w:t>
      </w:r>
      <w:proofErr w:type="gramEnd"/>
      <w:r w:rsidRPr="006407BB">
        <w:rPr>
          <w:rFonts w:ascii="Arial" w:hAnsi="Arial" w:cs="Arial"/>
          <w:sz w:val="24"/>
          <w:szCs w:val="24"/>
        </w:rPr>
        <w:t xml:space="preserve"> with a Program Coordinator. For further information, consult McMaster University’s </w:t>
      </w:r>
      <w:hyperlink r:id="rId15" w:history="1">
        <w:r w:rsidRPr="006407BB">
          <w:rPr>
            <w:rFonts w:ascii="Arial" w:hAnsi="Arial" w:cs="Arial"/>
            <w:i/>
            <w:color w:val="0000FF"/>
            <w:sz w:val="24"/>
            <w:szCs w:val="24"/>
            <w:u w:val="single"/>
          </w:rPr>
          <w:t xml:space="preserve">Academic Accommodation of Students with Disabilities </w:t>
        </w:r>
      </w:hyperlink>
      <w:r w:rsidRPr="006407BB">
        <w:rPr>
          <w:rFonts w:ascii="Arial" w:hAnsi="Arial" w:cs="Arial"/>
          <w:sz w:val="24"/>
          <w:szCs w:val="24"/>
        </w:rPr>
        <w:t>policy.</w:t>
      </w:r>
    </w:p>
    <w:p w14:paraId="66C07BE7" w14:textId="77777777" w:rsidR="006407BB" w:rsidRPr="006407BB" w:rsidRDefault="006407BB" w:rsidP="006407BB">
      <w:pPr>
        <w:spacing w:after="0" w:line="240" w:lineRule="auto"/>
        <w:rPr>
          <w:rFonts w:ascii="Arial" w:hAnsi="Arial" w:cs="Arial"/>
          <w:sz w:val="28"/>
          <w:szCs w:val="24"/>
          <w:highlight w:val="yellow"/>
        </w:rPr>
      </w:pPr>
    </w:p>
    <w:p w14:paraId="666E90E1" w14:textId="77777777" w:rsidR="00D57F89" w:rsidRDefault="006407BB" w:rsidP="006407BB">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6407BB">
        <w:rPr>
          <w:rFonts w:ascii="Arial" w:hAnsi="Arial" w:cs="Arial"/>
          <w:b/>
          <w:i/>
          <w:iCs/>
          <w:smallCaps/>
          <w:color w:val="000000" w:themeColor="text1"/>
          <w:sz w:val="28"/>
        </w:rPr>
        <w:t xml:space="preserve">Academic Accommodation For Religious, Indigenous </w:t>
      </w:r>
    </w:p>
    <w:p w14:paraId="015E3632" w14:textId="7DC41535" w:rsidR="006407BB" w:rsidRPr="006407BB" w:rsidRDefault="006407BB" w:rsidP="006407BB">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6407BB">
        <w:rPr>
          <w:rFonts w:ascii="Arial" w:hAnsi="Arial" w:cs="Arial"/>
          <w:b/>
          <w:i/>
          <w:iCs/>
          <w:smallCaps/>
          <w:color w:val="000000" w:themeColor="text1"/>
          <w:sz w:val="28"/>
        </w:rPr>
        <w:t>or Spiritual Observances (RISO)</w:t>
      </w:r>
    </w:p>
    <w:p w14:paraId="1651D783" w14:textId="77777777" w:rsidR="006407BB" w:rsidRPr="006407BB" w:rsidRDefault="006407BB" w:rsidP="006407BB">
      <w:pPr>
        <w:spacing w:after="0" w:line="240" w:lineRule="auto"/>
        <w:rPr>
          <w:sz w:val="24"/>
        </w:rPr>
      </w:pPr>
    </w:p>
    <w:p w14:paraId="221E4FF4" w14:textId="3986A711" w:rsidR="00377728" w:rsidRPr="006407BB" w:rsidRDefault="006407BB" w:rsidP="006407BB">
      <w:pPr>
        <w:spacing w:after="0" w:line="240" w:lineRule="auto"/>
        <w:rPr>
          <w:sz w:val="24"/>
          <w:highlight w:val="yellow"/>
        </w:rPr>
      </w:pPr>
      <w:r w:rsidRPr="006407BB">
        <w:rPr>
          <w:rFonts w:ascii="Arial" w:hAnsi="Arial" w:cs="Arial"/>
          <w:sz w:val="24"/>
          <w:szCs w:val="24"/>
        </w:rPr>
        <w:t xml:space="preserve">Students requiring academic accommodation based on religious, indigenous or spiritual observances should follow the procedures set out in the </w:t>
      </w:r>
      <w:hyperlink r:id="rId16" w:history="1">
        <w:r w:rsidRPr="006407BB">
          <w:rPr>
            <w:rFonts w:ascii="Arial" w:hAnsi="Arial" w:cs="Arial"/>
            <w:color w:val="0000FF"/>
            <w:sz w:val="24"/>
            <w:szCs w:val="24"/>
            <w:u w:val="single"/>
          </w:rPr>
          <w:t xml:space="preserve">RISO </w:t>
        </w:r>
      </w:hyperlink>
      <w:r w:rsidRPr="006407BB">
        <w:rPr>
          <w:rFonts w:ascii="Arial" w:hAnsi="Arial" w:cs="Arial"/>
          <w:sz w:val="24"/>
          <w:szCs w:val="24"/>
        </w:rPr>
        <w:t xml:space="preserve">policy. Students should submit their request to their Faculty Office </w:t>
      </w:r>
      <w:r w:rsidRPr="006407BB">
        <w:rPr>
          <w:rFonts w:ascii="Arial" w:hAnsi="Arial" w:cs="Arial"/>
          <w:b/>
          <w:i/>
          <w:sz w:val="24"/>
          <w:szCs w:val="24"/>
        </w:rPr>
        <w:t xml:space="preserve">normally within 10 working days </w:t>
      </w:r>
      <w:r w:rsidRPr="006407BB">
        <w:rPr>
          <w:rFonts w:ascii="Arial" w:hAnsi="Arial" w:cs="Arial"/>
          <w:sz w:val="24"/>
          <w:szCs w:val="24"/>
        </w:rPr>
        <w:t xml:space="preserve">of the beginning of term in which they anticipate a need for accommodation </w:t>
      </w:r>
      <w:r w:rsidRPr="006407BB">
        <w:rPr>
          <w:rFonts w:ascii="Arial" w:hAnsi="Arial" w:cs="Arial"/>
          <w:sz w:val="24"/>
          <w:szCs w:val="24"/>
          <w:u w:val="single"/>
        </w:rPr>
        <w:t>or</w:t>
      </w:r>
      <w:r w:rsidRPr="006407BB">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60308B34" w14:textId="77777777" w:rsidR="006407BB" w:rsidRPr="006407BB" w:rsidRDefault="006407BB" w:rsidP="006407BB">
      <w:pPr>
        <w:spacing w:after="0" w:line="240" w:lineRule="auto"/>
        <w:rPr>
          <w:rFonts w:ascii="Arial" w:hAnsi="Arial" w:cs="Arial"/>
          <w:sz w:val="28"/>
          <w:szCs w:val="24"/>
          <w:highlight w:val="yellow"/>
        </w:rPr>
      </w:pPr>
    </w:p>
    <w:p w14:paraId="4159339D" w14:textId="77777777" w:rsidR="006407BB" w:rsidRPr="006407BB" w:rsidRDefault="006407BB" w:rsidP="006407BB">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6407BB">
        <w:rPr>
          <w:rFonts w:ascii="Arial" w:hAnsi="Arial" w:cs="Arial"/>
          <w:b/>
          <w:i/>
          <w:iCs/>
          <w:smallCaps/>
          <w:color w:val="000000" w:themeColor="text1"/>
          <w:sz w:val="28"/>
        </w:rPr>
        <w:t>Copyright and Recording</w:t>
      </w:r>
    </w:p>
    <w:p w14:paraId="161DF331" w14:textId="77777777" w:rsidR="006407BB" w:rsidRPr="006407BB" w:rsidRDefault="006407BB" w:rsidP="006407BB">
      <w:pPr>
        <w:spacing w:after="0" w:line="240" w:lineRule="auto"/>
        <w:rPr>
          <w:sz w:val="24"/>
        </w:rPr>
      </w:pPr>
    </w:p>
    <w:p w14:paraId="16075A86" w14:textId="626B1EA6" w:rsidR="006407BB" w:rsidRPr="006407BB" w:rsidRDefault="006407BB" w:rsidP="006407BB">
      <w:pPr>
        <w:spacing w:after="0" w:line="240" w:lineRule="auto"/>
        <w:rPr>
          <w:rFonts w:ascii="Arial" w:hAnsi="Arial" w:cs="Arial"/>
          <w:sz w:val="24"/>
        </w:rPr>
      </w:pPr>
      <w:r w:rsidRPr="006407BB">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w:t>
      </w:r>
      <w:r w:rsidR="007636AF" w:rsidRPr="006407BB">
        <w:rPr>
          <w:rFonts w:ascii="Arial" w:hAnsi="Arial" w:cs="Arial"/>
          <w:sz w:val="24"/>
        </w:rPr>
        <w:t>musical,</w:t>
      </w:r>
      <w:r w:rsidRPr="006407BB">
        <w:rPr>
          <w:rFonts w:ascii="Arial" w:hAnsi="Arial" w:cs="Arial"/>
          <w:sz w:val="24"/>
        </w:rPr>
        <w:t xml:space="preserve"> and artistic work, </w:t>
      </w:r>
      <w:r w:rsidRPr="006407BB">
        <w:rPr>
          <w:rFonts w:ascii="Arial" w:hAnsi="Arial" w:cs="Arial"/>
          <w:b/>
          <w:sz w:val="24"/>
        </w:rPr>
        <w:t xml:space="preserve">including lectures </w:t>
      </w:r>
      <w:r w:rsidRPr="006407BB">
        <w:rPr>
          <w:rFonts w:ascii="Arial" w:hAnsi="Arial" w:cs="Arial"/>
          <w:sz w:val="24"/>
        </w:rPr>
        <w:t xml:space="preserve">by University instructors. </w:t>
      </w:r>
    </w:p>
    <w:p w14:paraId="3328713D" w14:textId="77777777" w:rsidR="006407BB" w:rsidRPr="006407BB" w:rsidRDefault="006407BB" w:rsidP="006407BB">
      <w:pPr>
        <w:spacing w:after="0" w:line="240" w:lineRule="auto"/>
        <w:rPr>
          <w:rFonts w:ascii="Arial" w:hAnsi="Arial" w:cs="Arial"/>
          <w:sz w:val="24"/>
        </w:rPr>
      </w:pPr>
    </w:p>
    <w:p w14:paraId="64AFF736" w14:textId="3AB9070B" w:rsidR="006407BB" w:rsidRDefault="006407BB" w:rsidP="006B5ABA">
      <w:pPr>
        <w:spacing w:after="0" w:line="240" w:lineRule="auto"/>
        <w:rPr>
          <w:rFonts w:ascii="Arial" w:hAnsi="Arial" w:cs="Arial"/>
        </w:rPr>
      </w:pPr>
      <w:r w:rsidRPr="006407BB">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1B5839E" w14:textId="77777777" w:rsidR="00EA5233" w:rsidRPr="006407BB" w:rsidRDefault="00EA5233" w:rsidP="00EA5233">
      <w:pPr>
        <w:spacing w:after="0" w:line="240" w:lineRule="auto"/>
        <w:rPr>
          <w:rFonts w:ascii="Arial" w:hAnsi="Arial" w:cs="Arial"/>
          <w:sz w:val="28"/>
          <w:szCs w:val="24"/>
          <w:highlight w:val="yellow"/>
        </w:rPr>
      </w:pPr>
    </w:p>
    <w:p w14:paraId="1B872356" w14:textId="77777777" w:rsidR="00EA5233" w:rsidRPr="006407BB" w:rsidRDefault="00EA5233" w:rsidP="00EA5233">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Pr>
          <w:rFonts w:ascii="Arial" w:hAnsi="Arial" w:cs="Arial"/>
          <w:b/>
          <w:i/>
          <w:iCs/>
          <w:smallCaps/>
          <w:color w:val="000000" w:themeColor="text1"/>
          <w:sz w:val="28"/>
        </w:rPr>
        <w:t>Potential Modification To The Course</w:t>
      </w:r>
    </w:p>
    <w:p w14:paraId="2A63530A" w14:textId="77777777" w:rsidR="00EA5233" w:rsidRPr="006407BB" w:rsidRDefault="00EA5233" w:rsidP="00EA5233">
      <w:pPr>
        <w:spacing w:after="0" w:line="240" w:lineRule="auto"/>
        <w:rPr>
          <w:rFonts w:ascii="Arial" w:hAnsi="Arial" w:cs="Arial"/>
          <w:sz w:val="28"/>
          <w:szCs w:val="24"/>
        </w:rPr>
      </w:pPr>
    </w:p>
    <w:p w14:paraId="523F1470" w14:textId="22046A2F" w:rsidR="00EA5233" w:rsidRDefault="00EA5233" w:rsidP="00EA5233">
      <w:pPr>
        <w:spacing w:after="0" w:line="240" w:lineRule="auto"/>
        <w:jc w:val="both"/>
        <w:rPr>
          <w:sz w:val="24"/>
        </w:rPr>
      </w:pPr>
      <w:r w:rsidRPr="006407BB">
        <w:rPr>
          <w:rFonts w:ascii="Arial" w:hAnsi="Arial" w:cs="Arial"/>
          <w:sz w:val="24"/>
        </w:rPr>
        <w:t xml:space="preserve">The </w:t>
      </w:r>
      <w:r>
        <w:rPr>
          <w:rFonts w:ascii="Arial" w:hAnsi="Arial" w:cs="Arial"/>
          <w:sz w:val="24"/>
        </w:rPr>
        <w:t>instructor and u</w:t>
      </w:r>
      <w:r w:rsidRPr="006407BB">
        <w:rPr>
          <w:rFonts w:ascii="Arial" w:hAnsi="Arial" w:cs="Arial"/>
          <w:sz w:val="24"/>
        </w:rPr>
        <w:t>niversity reserve</w:t>
      </w:r>
      <w:r>
        <w:rPr>
          <w:rFonts w:ascii="Arial" w:hAnsi="Arial" w:cs="Arial"/>
          <w:sz w:val="24"/>
        </w:rPr>
        <w:t xml:space="preserve"> the right to modify elements of the course during the term. The university may ch</w:t>
      </w:r>
      <w:r w:rsidRPr="006407BB">
        <w:rPr>
          <w:rFonts w:ascii="Arial" w:hAnsi="Arial" w:cs="Arial"/>
          <w:sz w:val="24"/>
        </w:rPr>
        <w:t>ange the dates and deadlines for any or all courses in extreme circumstances (e.g., severe weather, labor disruptions, etc.). Changes will be communicated through regular McMaster communication channels, such as McMaster Daily News, A2L and/or McMaster email.</w:t>
      </w:r>
    </w:p>
    <w:p w14:paraId="6E8BC012" w14:textId="77777777" w:rsidR="00EA5233" w:rsidRPr="006407BB" w:rsidRDefault="00EA5233" w:rsidP="006407BB">
      <w:pPr>
        <w:spacing w:after="0" w:line="240" w:lineRule="auto"/>
        <w:rPr>
          <w:sz w:val="24"/>
        </w:rPr>
      </w:pPr>
    </w:p>
    <w:p w14:paraId="453F0B26" w14:textId="77777777" w:rsidR="001C2589" w:rsidRPr="001C2589" w:rsidRDefault="001C2589" w:rsidP="001C2589">
      <w:pPr>
        <w:pBdr>
          <w:top w:val="single" w:sz="12" w:space="10" w:color="000000" w:themeColor="text1"/>
          <w:bottom w:val="single" w:sz="12" w:space="10" w:color="000000" w:themeColor="text1"/>
        </w:pBdr>
        <w:spacing w:after="0" w:line="240" w:lineRule="auto"/>
        <w:jc w:val="center"/>
        <w:rPr>
          <w:rFonts w:ascii="Arial" w:hAnsi="Arial" w:cs="Arial"/>
          <w:b/>
          <w:i/>
          <w:iCs/>
          <w:smallCaps/>
          <w:color w:val="000000" w:themeColor="text1"/>
          <w:sz w:val="28"/>
        </w:rPr>
      </w:pPr>
      <w:r w:rsidRPr="001C2589">
        <w:rPr>
          <w:rFonts w:ascii="Arial" w:hAnsi="Arial" w:cs="Arial"/>
          <w:b/>
          <w:i/>
          <w:iCs/>
          <w:smallCaps/>
          <w:color w:val="000000" w:themeColor="text1"/>
          <w:sz w:val="28"/>
        </w:rPr>
        <w:t>Acknowledgement of Course Policies</w:t>
      </w:r>
    </w:p>
    <w:p w14:paraId="1E9B9D3A" w14:textId="77777777" w:rsidR="001C2589" w:rsidRPr="001C2589" w:rsidRDefault="001C2589" w:rsidP="001C2589">
      <w:pPr>
        <w:spacing w:after="0" w:line="240" w:lineRule="auto"/>
        <w:rPr>
          <w:rFonts w:ascii="Arial" w:hAnsi="Arial" w:cs="Arial"/>
          <w:sz w:val="24"/>
          <w:szCs w:val="24"/>
        </w:rPr>
      </w:pPr>
    </w:p>
    <w:p w14:paraId="52EB8D8A" w14:textId="1E8D5784" w:rsidR="001C2589" w:rsidRPr="001C2589" w:rsidRDefault="001C2589" w:rsidP="001C2589">
      <w:pPr>
        <w:autoSpaceDE w:val="0"/>
        <w:autoSpaceDN w:val="0"/>
        <w:spacing w:after="0" w:line="240" w:lineRule="auto"/>
        <w:jc w:val="both"/>
        <w:rPr>
          <w:rFonts w:ascii="Arial" w:hAnsi="Arial" w:cs="Arial"/>
          <w:b/>
          <w:bCs/>
          <w:color w:val="000000"/>
          <w:sz w:val="24"/>
        </w:rPr>
      </w:pPr>
      <w:r w:rsidRPr="001C2589">
        <w:rPr>
          <w:rFonts w:ascii="Arial" w:hAnsi="Arial" w:cs="Arial"/>
          <w:color w:val="000000"/>
          <w:sz w:val="24"/>
        </w:rPr>
        <w:t xml:space="preserve">Your enrolment in </w:t>
      </w:r>
      <w:r w:rsidR="007636AF">
        <w:rPr>
          <w:rFonts w:ascii="Arial" w:hAnsi="Arial" w:cs="Arial"/>
          <w:color w:val="000000"/>
          <w:sz w:val="24"/>
        </w:rPr>
        <w:t>Finance 707</w:t>
      </w:r>
      <w:r w:rsidRPr="001C2589">
        <w:rPr>
          <w:rFonts w:ascii="Arial" w:hAnsi="Arial" w:cs="Arial"/>
          <w:color w:val="C00000"/>
          <w:sz w:val="24"/>
        </w:rPr>
        <w:t xml:space="preserve"> </w:t>
      </w:r>
      <w:r w:rsidRPr="001C2589">
        <w:rPr>
          <w:rFonts w:ascii="Arial" w:hAnsi="Arial" w:cs="Arial"/>
          <w:color w:val="000000"/>
          <w:sz w:val="24"/>
        </w:rPr>
        <w:t xml:space="preserve">will </w:t>
      </w:r>
      <w:r w:rsidR="007636AF" w:rsidRPr="001C2589">
        <w:rPr>
          <w:rFonts w:ascii="Arial" w:hAnsi="Arial" w:cs="Arial"/>
          <w:color w:val="000000"/>
          <w:sz w:val="24"/>
        </w:rPr>
        <w:t>be</w:t>
      </w:r>
      <w:r w:rsidRPr="001C2589">
        <w:rPr>
          <w:rFonts w:ascii="Arial" w:hAnsi="Arial" w:cs="Arial"/>
          <w:color w:val="000000"/>
          <w:sz w:val="24"/>
        </w:rPr>
        <w:t xml:space="preserve"> an implicit acknowledgement of the course policies outlined above, or of any other that may be announced during lecture and/or on A2L. </w:t>
      </w:r>
      <w:r w:rsidRPr="001C2589">
        <w:rPr>
          <w:rFonts w:ascii="Arial" w:hAnsi="Arial" w:cs="Arial"/>
          <w:b/>
          <w:bCs/>
          <w:color w:val="000000"/>
          <w:sz w:val="24"/>
        </w:rPr>
        <w:t xml:space="preserve">It is your responsibility to read this course outline, to familiarize yourself with the course policies and to act accordingly. </w:t>
      </w:r>
    </w:p>
    <w:p w14:paraId="31A1CE4F" w14:textId="77777777" w:rsidR="001C2589" w:rsidRPr="001C2589" w:rsidRDefault="001C2589" w:rsidP="001C2589">
      <w:pPr>
        <w:autoSpaceDE w:val="0"/>
        <w:autoSpaceDN w:val="0"/>
        <w:spacing w:after="0" w:line="240" w:lineRule="auto"/>
        <w:jc w:val="both"/>
        <w:rPr>
          <w:rFonts w:ascii="Arial" w:hAnsi="Arial" w:cs="Arial"/>
          <w:sz w:val="24"/>
        </w:rPr>
      </w:pPr>
    </w:p>
    <w:p w14:paraId="27748B1C" w14:textId="77777777" w:rsidR="001C2589" w:rsidRPr="001C2589" w:rsidRDefault="001C2589" w:rsidP="001C2589">
      <w:pPr>
        <w:spacing w:after="0" w:line="240" w:lineRule="auto"/>
        <w:jc w:val="both"/>
        <w:rPr>
          <w:rFonts w:ascii="Arial" w:hAnsi="Arial" w:cs="Arial"/>
          <w:sz w:val="24"/>
          <w:szCs w:val="24"/>
        </w:rPr>
      </w:pPr>
      <w:r w:rsidRPr="001C2589">
        <w:rPr>
          <w:rFonts w:ascii="Arial" w:hAnsi="Arial" w:cs="Arial"/>
          <w:sz w:val="24"/>
        </w:rPr>
        <w:t xml:space="preserve">Lack of awareness of the course policies </w:t>
      </w:r>
      <w:r w:rsidRPr="001C2589">
        <w:rPr>
          <w:rFonts w:ascii="Arial" w:hAnsi="Arial" w:cs="Arial"/>
          <w:b/>
          <w:bCs/>
          <w:sz w:val="24"/>
        </w:rPr>
        <w:t xml:space="preserve">cannot be invoked </w:t>
      </w:r>
      <w:r w:rsidRPr="001C2589">
        <w:rPr>
          <w:rFonts w:ascii="Arial" w:hAnsi="Arial" w:cs="Arial"/>
          <w:sz w:val="24"/>
        </w:rPr>
        <w:t>at any point during this course for failure to meet them. It is your responsibility to ask for clarification on any policies that you do not understand.</w:t>
      </w:r>
      <w:r w:rsidRPr="001C2589">
        <w:rPr>
          <w:rFonts w:ascii="Arial" w:hAnsi="Arial" w:cs="Arial"/>
          <w:sz w:val="24"/>
          <w:szCs w:val="24"/>
        </w:rPr>
        <w:t xml:space="preserve"> </w:t>
      </w:r>
    </w:p>
    <w:bookmarkEnd w:id="2"/>
    <w:p w14:paraId="797BDD10" w14:textId="34AED69D" w:rsidR="004A5309" w:rsidRDefault="004A5309">
      <w:pPr>
        <w:rPr>
          <w:rFonts w:ascii="Arial" w:hAnsi="Arial" w:cs="Arial"/>
        </w:rPr>
      </w:pPr>
      <w:r>
        <w:rPr>
          <w:rFonts w:ascii="Arial" w:hAnsi="Arial" w:cs="Arial"/>
        </w:rPr>
        <w:br w:type="page"/>
      </w:r>
    </w:p>
    <w:p w14:paraId="1519BA74" w14:textId="77777777" w:rsidR="00B05176" w:rsidRDefault="00757588" w:rsidP="00757588">
      <w:pPr>
        <w:pStyle w:val="Style1"/>
      </w:pPr>
      <w:r>
        <w:t>Course Schedule</w:t>
      </w:r>
    </w:p>
    <w:bookmarkEnd w:id="3"/>
    <w:p w14:paraId="1712B10F" w14:textId="77777777" w:rsidR="00B05176" w:rsidRDefault="00B05176" w:rsidP="006B5ABA">
      <w:pPr>
        <w:spacing w:after="0" w:line="240" w:lineRule="auto"/>
        <w:rPr>
          <w:rFonts w:ascii="Arial" w:hAnsi="Arial" w:cs="Arial"/>
          <w:sz w:val="24"/>
          <w:szCs w:val="24"/>
        </w:rPr>
      </w:pPr>
    </w:p>
    <w:p w14:paraId="3DA33CA1" w14:textId="34B016C0" w:rsidR="0001085D" w:rsidRPr="00A80E5F" w:rsidRDefault="007D7166" w:rsidP="0001085D">
      <w:pPr>
        <w:pStyle w:val="NoSpacing"/>
        <w:jc w:val="center"/>
        <w:rPr>
          <w:rFonts w:ascii="Arial" w:hAnsi="Arial" w:cs="Arial"/>
          <w:b/>
          <w:sz w:val="24"/>
          <w:szCs w:val="24"/>
        </w:rPr>
      </w:pPr>
      <w:r>
        <w:rPr>
          <w:rFonts w:ascii="Arial" w:hAnsi="Arial" w:cs="Arial"/>
          <w:b/>
          <w:sz w:val="24"/>
          <w:szCs w:val="24"/>
        </w:rPr>
        <w:t>Finance 707</w:t>
      </w:r>
      <w:r w:rsidR="008B2053">
        <w:rPr>
          <w:rFonts w:ascii="Arial" w:hAnsi="Arial" w:cs="Arial"/>
          <w:b/>
          <w:sz w:val="24"/>
          <w:szCs w:val="24"/>
        </w:rPr>
        <w:t xml:space="preserve"> - </w:t>
      </w:r>
      <w:r w:rsidR="0001085D" w:rsidRPr="00A80E5F">
        <w:rPr>
          <w:rFonts w:ascii="Arial" w:hAnsi="Arial" w:cs="Arial"/>
          <w:b/>
          <w:sz w:val="24"/>
          <w:szCs w:val="24"/>
        </w:rPr>
        <w:t>Financial Modeling</w:t>
      </w:r>
    </w:p>
    <w:p w14:paraId="3A59B6F8" w14:textId="4D1EAC02" w:rsidR="0001085D" w:rsidRPr="00A80E5F" w:rsidRDefault="00FD10C8" w:rsidP="0001085D">
      <w:pPr>
        <w:pStyle w:val="NoSpacing"/>
        <w:jc w:val="center"/>
        <w:rPr>
          <w:rFonts w:ascii="Arial" w:hAnsi="Arial" w:cs="Arial"/>
          <w:b/>
          <w:sz w:val="24"/>
          <w:szCs w:val="24"/>
        </w:rPr>
      </w:pPr>
      <w:r>
        <w:rPr>
          <w:rFonts w:ascii="Arial" w:hAnsi="Arial" w:cs="Arial"/>
          <w:b/>
          <w:sz w:val="24"/>
          <w:szCs w:val="24"/>
        </w:rPr>
        <w:t>Winter</w:t>
      </w:r>
      <w:r w:rsidR="0001085D" w:rsidRPr="00A80E5F">
        <w:rPr>
          <w:rFonts w:ascii="Arial" w:hAnsi="Arial" w:cs="Arial"/>
          <w:b/>
          <w:sz w:val="24"/>
          <w:szCs w:val="24"/>
        </w:rPr>
        <w:t xml:space="preserve"> </w:t>
      </w:r>
      <w:r w:rsidR="00DC0395" w:rsidRPr="00A80E5F">
        <w:rPr>
          <w:rFonts w:ascii="Arial" w:hAnsi="Arial" w:cs="Arial"/>
          <w:b/>
          <w:sz w:val="24"/>
          <w:szCs w:val="24"/>
        </w:rPr>
        <w:t>202</w:t>
      </w:r>
      <w:r>
        <w:rPr>
          <w:rFonts w:ascii="Arial" w:hAnsi="Arial" w:cs="Arial"/>
          <w:b/>
          <w:sz w:val="24"/>
          <w:szCs w:val="24"/>
        </w:rPr>
        <w:t>2</w:t>
      </w:r>
      <w:r w:rsidR="0001085D" w:rsidRPr="00A80E5F">
        <w:rPr>
          <w:rFonts w:ascii="Arial" w:hAnsi="Arial" w:cs="Arial"/>
          <w:b/>
          <w:sz w:val="24"/>
          <w:szCs w:val="24"/>
        </w:rPr>
        <w:t xml:space="preserve"> Course Schedule</w:t>
      </w:r>
    </w:p>
    <w:p w14:paraId="1ECD10B4" w14:textId="77777777" w:rsidR="0001085D" w:rsidRDefault="0001085D" w:rsidP="0001085D">
      <w:pPr>
        <w:pStyle w:val="NoSpacing"/>
        <w:jc w:val="center"/>
        <w:rPr>
          <w:rFonts w:ascii="Arial" w:hAnsi="Arial" w:cs="Arial"/>
          <w:b/>
          <w:sz w:val="32"/>
          <w:szCs w:val="32"/>
        </w:rPr>
      </w:pPr>
    </w:p>
    <w:tbl>
      <w:tblPr>
        <w:tblStyle w:val="TableGrid"/>
        <w:tblW w:w="10228" w:type="dxa"/>
        <w:tblLook w:val="04A0" w:firstRow="1" w:lastRow="0" w:firstColumn="1" w:lastColumn="0" w:noHBand="0" w:noVBand="1"/>
      </w:tblPr>
      <w:tblGrid>
        <w:gridCol w:w="1143"/>
        <w:gridCol w:w="1018"/>
        <w:gridCol w:w="4526"/>
        <w:gridCol w:w="3541"/>
      </w:tblGrid>
      <w:tr w:rsidR="0001085D" w14:paraId="39C1C6C9" w14:textId="77777777" w:rsidTr="007D7166">
        <w:trPr>
          <w:trHeight w:val="522"/>
        </w:trPr>
        <w:tc>
          <w:tcPr>
            <w:tcW w:w="1143" w:type="dxa"/>
          </w:tcPr>
          <w:p w14:paraId="3C067D3E" w14:textId="77777777" w:rsidR="0001085D" w:rsidRPr="00DD22B4" w:rsidRDefault="0001085D" w:rsidP="00652599">
            <w:pPr>
              <w:pStyle w:val="NoSpacing"/>
              <w:rPr>
                <w:rFonts w:ascii="Arial" w:hAnsi="Arial" w:cs="Arial"/>
                <w:b/>
              </w:rPr>
            </w:pPr>
            <w:r w:rsidRPr="00DD22B4">
              <w:rPr>
                <w:rFonts w:ascii="Arial" w:hAnsi="Arial" w:cs="Arial"/>
                <w:b/>
              </w:rPr>
              <w:t>Meeting</w:t>
            </w:r>
          </w:p>
        </w:tc>
        <w:tc>
          <w:tcPr>
            <w:tcW w:w="1018" w:type="dxa"/>
          </w:tcPr>
          <w:p w14:paraId="5FFF81AC" w14:textId="77777777" w:rsidR="0001085D" w:rsidRPr="00DD22B4" w:rsidRDefault="0001085D" w:rsidP="00DD22B4">
            <w:pPr>
              <w:pStyle w:val="NoSpacing"/>
              <w:jc w:val="center"/>
              <w:rPr>
                <w:rFonts w:ascii="Arial" w:hAnsi="Arial" w:cs="Arial"/>
                <w:b/>
              </w:rPr>
            </w:pPr>
            <w:r w:rsidRPr="00DD22B4">
              <w:rPr>
                <w:rFonts w:ascii="Arial" w:hAnsi="Arial" w:cs="Arial"/>
                <w:b/>
              </w:rPr>
              <w:t>Week of</w:t>
            </w:r>
          </w:p>
        </w:tc>
        <w:tc>
          <w:tcPr>
            <w:tcW w:w="4526" w:type="dxa"/>
          </w:tcPr>
          <w:p w14:paraId="681E8EA1" w14:textId="77777777" w:rsidR="0001085D" w:rsidRPr="00DD22B4" w:rsidRDefault="0001085D" w:rsidP="00652599">
            <w:pPr>
              <w:pStyle w:val="NoSpacing"/>
              <w:rPr>
                <w:rFonts w:ascii="Arial" w:hAnsi="Arial" w:cs="Arial"/>
                <w:b/>
              </w:rPr>
            </w:pPr>
            <w:r w:rsidRPr="00DD22B4">
              <w:rPr>
                <w:rFonts w:ascii="Arial" w:hAnsi="Arial" w:cs="Arial"/>
                <w:b/>
              </w:rPr>
              <w:t>Topics</w:t>
            </w:r>
          </w:p>
        </w:tc>
        <w:tc>
          <w:tcPr>
            <w:tcW w:w="3541" w:type="dxa"/>
          </w:tcPr>
          <w:p w14:paraId="7752ACF2" w14:textId="77777777" w:rsidR="0001085D" w:rsidRPr="00DD22B4" w:rsidRDefault="0001085D" w:rsidP="00652599">
            <w:pPr>
              <w:pStyle w:val="NoSpacing"/>
              <w:rPr>
                <w:rFonts w:ascii="Arial" w:hAnsi="Arial" w:cs="Arial"/>
                <w:b/>
              </w:rPr>
            </w:pPr>
            <w:r w:rsidRPr="00DD22B4">
              <w:rPr>
                <w:rFonts w:ascii="Arial" w:hAnsi="Arial" w:cs="Arial"/>
                <w:b/>
              </w:rPr>
              <w:t>Excel</w:t>
            </w:r>
          </w:p>
        </w:tc>
      </w:tr>
      <w:tr w:rsidR="0001085D" w:rsidRPr="00A80E5F" w14:paraId="59DDA04D" w14:textId="77777777" w:rsidTr="00475B2D">
        <w:trPr>
          <w:trHeight w:val="464"/>
        </w:trPr>
        <w:tc>
          <w:tcPr>
            <w:tcW w:w="1143" w:type="dxa"/>
            <w:shd w:val="clear" w:color="auto" w:fill="auto"/>
          </w:tcPr>
          <w:p w14:paraId="59F3E50F" w14:textId="77777777" w:rsidR="0001085D" w:rsidRPr="00A80E5F" w:rsidRDefault="0001085D" w:rsidP="00652599">
            <w:pPr>
              <w:pStyle w:val="NoSpacing"/>
              <w:jc w:val="center"/>
              <w:rPr>
                <w:rFonts w:ascii="Arial" w:hAnsi="Arial" w:cs="Arial"/>
              </w:rPr>
            </w:pPr>
            <w:r w:rsidRPr="00A80E5F">
              <w:rPr>
                <w:rFonts w:ascii="Arial" w:hAnsi="Arial" w:cs="Arial"/>
              </w:rPr>
              <w:t>1</w:t>
            </w:r>
          </w:p>
        </w:tc>
        <w:tc>
          <w:tcPr>
            <w:tcW w:w="1018" w:type="dxa"/>
            <w:shd w:val="clear" w:color="auto" w:fill="auto"/>
          </w:tcPr>
          <w:p w14:paraId="7CA75AB2" w14:textId="40FC4548" w:rsidR="0001085D" w:rsidRPr="00A80E5F" w:rsidRDefault="00FD10C8" w:rsidP="00EB4D47">
            <w:pPr>
              <w:pStyle w:val="NoSpacing"/>
              <w:rPr>
                <w:rFonts w:ascii="Arial" w:hAnsi="Arial" w:cs="Arial"/>
              </w:rPr>
            </w:pPr>
            <w:r>
              <w:rPr>
                <w:rFonts w:ascii="Arial" w:hAnsi="Arial" w:cs="Arial"/>
              </w:rPr>
              <w:t>Jan 10</w:t>
            </w:r>
          </w:p>
        </w:tc>
        <w:tc>
          <w:tcPr>
            <w:tcW w:w="4526" w:type="dxa"/>
            <w:shd w:val="clear" w:color="auto" w:fill="auto"/>
          </w:tcPr>
          <w:p w14:paraId="7CC4FB52" w14:textId="7A1F5A28" w:rsidR="00DD22B4" w:rsidRPr="00475B2D" w:rsidRDefault="00475B2D" w:rsidP="00475B2D">
            <w:pPr>
              <w:pStyle w:val="NoSpacing"/>
              <w:ind w:left="0"/>
              <w:rPr>
                <w:rFonts w:ascii="Arial" w:hAnsi="Arial" w:cs="Arial"/>
              </w:rPr>
            </w:pPr>
            <w:r w:rsidRPr="00475B2D">
              <w:rPr>
                <w:rFonts w:ascii="Arial" w:hAnsi="Arial" w:cs="Arial"/>
              </w:rPr>
              <w:t>Introduction Intro to Financial Modelling</w:t>
            </w:r>
          </w:p>
        </w:tc>
        <w:tc>
          <w:tcPr>
            <w:tcW w:w="3541" w:type="dxa"/>
            <w:shd w:val="clear" w:color="auto" w:fill="auto"/>
          </w:tcPr>
          <w:p w14:paraId="2BEA62D0" w14:textId="34CF522F" w:rsidR="0001085D" w:rsidRPr="00A80E5F" w:rsidRDefault="0001085D" w:rsidP="00652599">
            <w:pPr>
              <w:pStyle w:val="NoSpacing"/>
              <w:rPr>
                <w:rFonts w:ascii="Arial" w:hAnsi="Arial" w:cs="Arial"/>
              </w:rPr>
            </w:pPr>
          </w:p>
        </w:tc>
      </w:tr>
      <w:tr w:rsidR="0001085D" w:rsidRPr="00A80E5F" w14:paraId="548B24EE" w14:textId="77777777" w:rsidTr="007D7166">
        <w:trPr>
          <w:trHeight w:val="549"/>
        </w:trPr>
        <w:tc>
          <w:tcPr>
            <w:tcW w:w="1143" w:type="dxa"/>
            <w:shd w:val="clear" w:color="auto" w:fill="auto"/>
          </w:tcPr>
          <w:p w14:paraId="265B828A" w14:textId="77777777" w:rsidR="0001085D" w:rsidRPr="00A80E5F" w:rsidRDefault="0001085D" w:rsidP="00652599">
            <w:pPr>
              <w:pStyle w:val="NoSpacing"/>
              <w:jc w:val="center"/>
              <w:rPr>
                <w:rFonts w:ascii="Arial" w:hAnsi="Arial" w:cs="Arial"/>
              </w:rPr>
            </w:pPr>
            <w:r w:rsidRPr="00A80E5F">
              <w:rPr>
                <w:rFonts w:ascii="Arial" w:hAnsi="Arial" w:cs="Arial"/>
              </w:rPr>
              <w:t>2</w:t>
            </w:r>
          </w:p>
        </w:tc>
        <w:tc>
          <w:tcPr>
            <w:tcW w:w="1018" w:type="dxa"/>
            <w:shd w:val="clear" w:color="auto" w:fill="auto"/>
          </w:tcPr>
          <w:p w14:paraId="1FABB66F" w14:textId="3434A5A4" w:rsidR="0001085D" w:rsidRPr="00A80E5F" w:rsidRDefault="00FD10C8" w:rsidP="00EB4D47">
            <w:pPr>
              <w:pStyle w:val="NoSpacing"/>
              <w:rPr>
                <w:rFonts w:ascii="Arial" w:hAnsi="Arial" w:cs="Arial"/>
              </w:rPr>
            </w:pPr>
            <w:r>
              <w:rPr>
                <w:rFonts w:ascii="Arial" w:hAnsi="Arial" w:cs="Arial"/>
              </w:rPr>
              <w:t>Jan 17</w:t>
            </w:r>
          </w:p>
        </w:tc>
        <w:tc>
          <w:tcPr>
            <w:tcW w:w="4526" w:type="dxa"/>
            <w:shd w:val="clear" w:color="auto" w:fill="auto"/>
          </w:tcPr>
          <w:p w14:paraId="5481DF80" w14:textId="6265810A" w:rsidR="0001085D" w:rsidRDefault="00475B2D" w:rsidP="00475B2D">
            <w:pPr>
              <w:pStyle w:val="NoSpacing"/>
              <w:rPr>
                <w:rFonts w:ascii="Arial" w:hAnsi="Arial" w:cs="Arial"/>
              </w:rPr>
            </w:pPr>
            <w:r w:rsidRPr="00475B2D">
              <w:rPr>
                <w:rFonts w:ascii="Arial" w:hAnsi="Arial" w:cs="Arial"/>
              </w:rPr>
              <w:t>Financial Statement Modelling I</w:t>
            </w:r>
            <w:r>
              <w:rPr>
                <w:rFonts w:ascii="Arial" w:hAnsi="Arial" w:cs="Arial"/>
              </w:rPr>
              <w:t xml:space="preserve"> </w:t>
            </w:r>
            <w:r w:rsidRPr="00475B2D">
              <w:rPr>
                <w:rFonts w:ascii="Arial" w:hAnsi="Arial" w:cs="Arial"/>
              </w:rPr>
              <w:t>Forecasting financial statements using spreadsheets</w:t>
            </w:r>
            <w:r w:rsidR="007636AF">
              <w:rPr>
                <w:rFonts w:ascii="Arial" w:hAnsi="Arial" w:cs="Arial"/>
              </w:rPr>
              <w:t>.</w:t>
            </w:r>
          </w:p>
          <w:p w14:paraId="414FFB37" w14:textId="2F75C7E1" w:rsidR="00475B2D" w:rsidRPr="00475B2D" w:rsidRDefault="00475B2D" w:rsidP="00475B2D">
            <w:pPr>
              <w:pStyle w:val="NoSpacing"/>
              <w:rPr>
                <w:rFonts w:ascii="Arial" w:hAnsi="Arial" w:cs="Arial"/>
              </w:rPr>
            </w:pPr>
          </w:p>
        </w:tc>
        <w:tc>
          <w:tcPr>
            <w:tcW w:w="3541" w:type="dxa"/>
            <w:shd w:val="clear" w:color="auto" w:fill="auto"/>
          </w:tcPr>
          <w:p w14:paraId="2D774B29" w14:textId="490C498C" w:rsidR="0001085D" w:rsidRPr="00475B2D" w:rsidRDefault="00475B2D" w:rsidP="00475B2D">
            <w:pPr>
              <w:pStyle w:val="NoSpacing"/>
              <w:rPr>
                <w:rFonts w:ascii="Arial" w:hAnsi="Arial" w:cs="Arial"/>
              </w:rPr>
            </w:pPr>
            <w:r w:rsidRPr="00475B2D">
              <w:rPr>
                <w:rFonts w:ascii="Arial" w:hAnsi="Arial" w:cs="Arial"/>
              </w:rPr>
              <w:t>Excel functions / tools</w:t>
            </w:r>
          </w:p>
        </w:tc>
      </w:tr>
      <w:tr w:rsidR="0001085D" w:rsidRPr="00A80E5F" w14:paraId="3B665B05" w14:textId="77777777" w:rsidTr="007D7166">
        <w:trPr>
          <w:trHeight w:val="589"/>
        </w:trPr>
        <w:tc>
          <w:tcPr>
            <w:tcW w:w="1143" w:type="dxa"/>
          </w:tcPr>
          <w:p w14:paraId="7914B1C6" w14:textId="77777777" w:rsidR="0001085D" w:rsidRPr="00A80E5F" w:rsidRDefault="0001085D" w:rsidP="00652599">
            <w:pPr>
              <w:pStyle w:val="NoSpacing"/>
              <w:jc w:val="center"/>
              <w:rPr>
                <w:rFonts w:ascii="Arial" w:hAnsi="Arial" w:cs="Arial"/>
              </w:rPr>
            </w:pPr>
            <w:r w:rsidRPr="00A80E5F">
              <w:rPr>
                <w:rFonts w:ascii="Arial" w:hAnsi="Arial" w:cs="Arial"/>
              </w:rPr>
              <w:t>3</w:t>
            </w:r>
          </w:p>
        </w:tc>
        <w:tc>
          <w:tcPr>
            <w:tcW w:w="1018" w:type="dxa"/>
          </w:tcPr>
          <w:p w14:paraId="29F4E7AD" w14:textId="6091934A" w:rsidR="0001085D" w:rsidRPr="00A80E5F" w:rsidRDefault="00FD10C8" w:rsidP="00EB4D47">
            <w:pPr>
              <w:pStyle w:val="NoSpacing"/>
              <w:rPr>
                <w:rFonts w:ascii="Arial" w:hAnsi="Arial" w:cs="Arial"/>
              </w:rPr>
            </w:pPr>
            <w:r>
              <w:rPr>
                <w:rFonts w:ascii="Arial" w:hAnsi="Arial" w:cs="Arial"/>
              </w:rPr>
              <w:t>Jan</w:t>
            </w:r>
            <w:r w:rsidR="0077184D" w:rsidRPr="00A80E5F">
              <w:rPr>
                <w:rFonts w:ascii="Arial" w:hAnsi="Arial" w:cs="Arial"/>
              </w:rPr>
              <w:t xml:space="preserve"> </w:t>
            </w:r>
            <w:r>
              <w:rPr>
                <w:rFonts w:ascii="Arial" w:hAnsi="Arial" w:cs="Arial"/>
              </w:rPr>
              <w:t>24</w:t>
            </w:r>
          </w:p>
        </w:tc>
        <w:tc>
          <w:tcPr>
            <w:tcW w:w="4526" w:type="dxa"/>
          </w:tcPr>
          <w:p w14:paraId="0B75193E" w14:textId="6B144CCC" w:rsidR="00475B2D" w:rsidRPr="00475B2D" w:rsidRDefault="00475B2D" w:rsidP="00652599">
            <w:pPr>
              <w:pStyle w:val="NoSpacing"/>
              <w:rPr>
                <w:rFonts w:ascii="Arial" w:hAnsi="Arial" w:cs="Arial"/>
              </w:rPr>
            </w:pPr>
            <w:r w:rsidRPr="00475B2D">
              <w:rPr>
                <w:rFonts w:ascii="Arial" w:hAnsi="Arial" w:cs="Arial"/>
              </w:rPr>
              <w:t xml:space="preserve">Financial Statement Modeling II </w:t>
            </w:r>
          </w:p>
          <w:p w14:paraId="549D0B06" w14:textId="77777777" w:rsidR="00675FFA" w:rsidRPr="00475B2D" w:rsidRDefault="00475B2D" w:rsidP="00475B2D">
            <w:pPr>
              <w:pStyle w:val="NoSpacing"/>
              <w:rPr>
                <w:rFonts w:ascii="Arial" w:hAnsi="Arial" w:cs="Arial"/>
              </w:rPr>
            </w:pPr>
            <w:r w:rsidRPr="00475B2D">
              <w:rPr>
                <w:rFonts w:ascii="Arial" w:hAnsi="Arial" w:cs="Arial"/>
              </w:rPr>
              <w:t>Integrating financial statement worksheets, completing valuations.</w:t>
            </w:r>
          </w:p>
          <w:p w14:paraId="4F67A1C9" w14:textId="6F16B14F" w:rsidR="00475B2D" w:rsidRPr="00A80E5F" w:rsidRDefault="00475B2D" w:rsidP="00475B2D">
            <w:pPr>
              <w:pStyle w:val="NoSpacing"/>
              <w:rPr>
                <w:rFonts w:ascii="Arial" w:hAnsi="Arial" w:cs="Arial"/>
              </w:rPr>
            </w:pPr>
          </w:p>
        </w:tc>
        <w:tc>
          <w:tcPr>
            <w:tcW w:w="3541" w:type="dxa"/>
          </w:tcPr>
          <w:p w14:paraId="5504FCE2" w14:textId="712590FB" w:rsidR="0001085D" w:rsidRPr="00A80E5F" w:rsidRDefault="00475B2D" w:rsidP="00475B2D">
            <w:pPr>
              <w:pStyle w:val="NoSpacing"/>
              <w:rPr>
                <w:rFonts w:ascii="Arial" w:hAnsi="Arial" w:cs="Arial"/>
              </w:rPr>
            </w:pPr>
            <w:r w:rsidRPr="00475B2D">
              <w:rPr>
                <w:rFonts w:ascii="Arial" w:hAnsi="Arial" w:cs="Arial"/>
              </w:rPr>
              <w:t>Excel functions / tools</w:t>
            </w:r>
          </w:p>
        </w:tc>
      </w:tr>
      <w:tr w:rsidR="0001085D" w:rsidRPr="00A80E5F" w14:paraId="7D2FAA5A" w14:textId="77777777" w:rsidTr="007D7166">
        <w:trPr>
          <w:trHeight w:val="536"/>
        </w:trPr>
        <w:tc>
          <w:tcPr>
            <w:tcW w:w="1143" w:type="dxa"/>
          </w:tcPr>
          <w:p w14:paraId="60BE9E63" w14:textId="77777777" w:rsidR="0001085D" w:rsidRPr="00A80E5F" w:rsidRDefault="0001085D" w:rsidP="00652599">
            <w:pPr>
              <w:pStyle w:val="NoSpacing"/>
              <w:jc w:val="center"/>
              <w:rPr>
                <w:rFonts w:ascii="Arial" w:hAnsi="Arial" w:cs="Arial"/>
              </w:rPr>
            </w:pPr>
            <w:r w:rsidRPr="00A80E5F">
              <w:rPr>
                <w:rFonts w:ascii="Arial" w:hAnsi="Arial" w:cs="Arial"/>
              </w:rPr>
              <w:t>4</w:t>
            </w:r>
          </w:p>
        </w:tc>
        <w:tc>
          <w:tcPr>
            <w:tcW w:w="1018" w:type="dxa"/>
          </w:tcPr>
          <w:p w14:paraId="0BCF386D" w14:textId="6A95C849" w:rsidR="0001085D" w:rsidRPr="00A80E5F" w:rsidRDefault="00981E52" w:rsidP="00EB4D47">
            <w:pPr>
              <w:pStyle w:val="NoSpacing"/>
              <w:rPr>
                <w:rFonts w:ascii="Arial" w:hAnsi="Arial" w:cs="Arial"/>
              </w:rPr>
            </w:pPr>
            <w:r>
              <w:rPr>
                <w:rFonts w:ascii="Arial" w:hAnsi="Arial" w:cs="Arial"/>
              </w:rPr>
              <w:t>Jan 31</w:t>
            </w:r>
          </w:p>
        </w:tc>
        <w:tc>
          <w:tcPr>
            <w:tcW w:w="4526" w:type="dxa"/>
          </w:tcPr>
          <w:p w14:paraId="23BB71B5" w14:textId="04D32B18" w:rsidR="009C5D39" w:rsidRPr="00475B2D" w:rsidRDefault="00475B2D" w:rsidP="00652599">
            <w:pPr>
              <w:pStyle w:val="NoSpacing"/>
              <w:rPr>
                <w:rFonts w:ascii="Arial" w:hAnsi="Arial" w:cs="Arial"/>
              </w:rPr>
            </w:pPr>
            <w:r w:rsidRPr="00475B2D">
              <w:rPr>
                <w:rFonts w:ascii="Arial" w:hAnsi="Arial" w:cs="Arial"/>
              </w:rPr>
              <w:t>Portfolio Modeling Investment portfolios, betas, variances, performance measurement</w:t>
            </w:r>
          </w:p>
          <w:p w14:paraId="4C4ADB1A" w14:textId="77777777" w:rsidR="0001085D" w:rsidRPr="00475B2D" w:rsidRDefault="0001085D" w:rsidP="009C5D39">
            <w:pPr>
              <w:pStyle w:val="NoSpacing"/>
              <w:rPr>
                <w:rFonts w:ascii="Arial" w:hAnsi="Arial" w:cs="Arial"/>
              </w:rPr>
            </w:pPr>
          </w:p>
        </w:tc>
        <w:tc>
          <w:tcPr>
            <w:tcW w:w="3541" w:type="dxa"/>
          </w:tcPr>
          <w:p w14:paraId="755DEE25" w14:textId="433925D8" w:rsidR="00475B2D" w:rsidRDefault="00475B2D" w:rsidP="00475B2D">
            <w:pPr>
              <w:pStyle w:val="NoSpacing"/>
              <w:rPr>
                <w:rFonts w:ascii="Arial" w:hAnsi="Arial" w:cs="Arial"/>
              </w:rPr>
            </w:pPr>
            <w:r w:rsidRPr="00475B2D">
              <w:rPr>
                <w:rFonts w:ascii="Arial" w:hAnsi="Arial" w:cs="Arial"/>
              </w:rPr>
              <w:t>Data</w:t>
            </w:r>
            <w:r>
              <w:rPr>
                <w:rFonts w:ascii="Arial" w:hAnsi="Arial" w:cs="Arial"/>
              </w:rPr>
              <w:t xml:space="preserve"> </w:t>
            </w:r>
            <w:r w:rsidRPr="00475B2D">
              <w:rPr>
                <w:rFonts w:ascii="Arial" w:hAnsi="Arial" w:cs="Arial"/>
              </w:rPr>
              <w:t xml:space="preserve">tables, arrays, pivot tables </w:t>
            </w:r>
          </w:p>
          <w:p w14:paraId="6EC4564D" w14:textId="2F86034B" w:rsidR="00B92EE2" w:rsidRPr="00475B2D" w:rsidRDefault="00475B2D" w:rsidP="00475B2D">
            <w:pPr>
              <w:pStyle w:val="NoSpacing"/>
              <w:rPr>
                <w:rFonts w:ascii="Arial" w:hAnsi="Arial" w:cs="Arial"/>
              </w:rPr>
            </w:pPr>
            <w:r w:rsidRPr="00475B2D">
              <w:rPr>
                <w:rFonts w:ascii="Arial" w:hAnsi="Arial" w:cs="Arial"/>
              </w:rPr>
              <w:t>Matrix operations</w:t>
            </w:r>
          </w:p>
        </w:tc>
      </w:tr>
      <w:tr w:rsidR="003D2E1B" w:rsidRPr="00A80E5F" w14:paraId="02FA7888" w14:textId="77777777" w:rsidTr="007D7166">
        <w:trPr>
          <w:trHeight w:val="685"/>
        </w:trPr>
        <w:tc>
          <w:tcPr>
            <w:tcW w:w="1143" w:type="dxa"/>
          </w:tcPr>
          <w:p w14:paraId="3BD12EAB" w14:textId="5DEEBD11" w:rsidR="003D2E1B" w:rsidRPr="00A80E5F" w:rsidRDefault="003D2E1B" w:rsidP="00652599">
            <w:pPr>
              <w:pStyle w:val="NoSpacing"/>
              <w:jc w:val="center"/>
              <w:rPr>
                <w:rFonts w:ascii="Arial" w:hAnsi="Arial" w:cs="Arial"/>
              </w:rPr>
            </w:pPr>
            <w:bookmarkStart w:id="4" w:name="_Hlk519341298"/>
            <w:r w:rsidRPr="00A80E5F">
              <w:rPr>
                <w:rFonts w:ascii="Arial" w:hAnsi="Arial" w:cs="Arial"/>
              </w:rPr>
              <w:t>5</w:t>
            </w:r>
          </w:p>
        </w:tc>
        <w:tc>
          <w:tcPr>
            <w:tcW w:w="1018" w:type="dxa"/>
          </w:tcPr>
          <w:p w14:paraId="62F82312" w14:textId="55381D25" w:rsidR="003D2E1B" w:rsidRPr="00A80E5F" w:rsidRDefault="00981E52" w:rsidP="00EB4D47">
            <w:pPr>
              <w:pStyle w:val="NoSpacing"/>
              <w:rPr>
                <w:rFonts w:ascii="Arial" w:hAnsi="Arial" w:cs="Arial"/>
              </w:rPr>
            </w:pPr>
            <w:r>
              <w:rPr>
                <w:rFonts w:ascii="Arial" w:hAnsi="Arial" w:cs="Arial"/>
              </w:rPr>
              <w:t>Feb 07</w:t>
            </w:r>
          </w:p>
        </w:tc>
        <w:tc>
          <w:tcPr>
            <w:tcW w:w="4526" w:type="dxa"/>
          </w:tcPr>
          <w:p w14:paraId="50094566" w14:textId="77777777" w:rsidR="003D2E1B" w:rsidRDefault="00475B2D" w:rsidP="00475B2D">
            <w:pPr>
              <w:pStyle w:val="NoSpacing"/>
              <w:rPr>
                <w:rFonts w:ascii="Arial" w:hAnsi="Arial" w:cs="Arial"/>
              </w:rPr>
            </w:pPr>
            <w:r w:rsidRPr="00475B2D">
              <w:rPr>
                <w:rFonts w:ascii="Arial" w:hAnsi="Arial" w:cs="Arial"/>
              </w:rPr>
              <w:t>Forecasting and Optimization Macro forecasting, optimization techniques, predictive analytics</w:t>
            </w:r>
          </w:p>
          <w:p w14:paraId="64665848" w14:textId="1E80D8C8" w:rsidR="00475B2D" w:rsidRPr="00475B2D" w:rsidRDefault="00475B2D" w:rsidP="00475B2D">
            <w:pPr>
              <w:pStyle w:val="NoSpacing"/>
              <w:rPr>
                <w:rFonts w:ascii="Arial" w:hAnsi="Arial" w:cs="Arial"/>
              </w:rPr>
            </w:pPr>
          </w:p>
        </w:tc>
        <w:tc>
          <w:tcPr>
            <w:tcW w:w="3541" w:type="dxa"/>
          </w:tcPr>
          <w:p w14:paraId="4555ADD4" w14:textId="00C2E287" w:rsidR="0047351C" w:rsidRPr="00475B2D" w:rsidRDefault="00475B2D" w:rsidP="00475B2D">
            <w:pPr>
              <w:pStyle w:val="NoSpacing"/>
              <w:rPr>
                <w:rFonts w:ascii="Arial" w:hAnsi="Arial" w:cs="Arial"/>
              </w:rPr>
            </w:pPr>
            <w:r w:rsidRPr="00475B2D">
              <w:rPr>
                <w:rFonts w:ascii="Arial" w:hAnsi="Arial" w:cs="Arial"/>
              </w:rPr>
              <w:t>Solver, Analysis Toolkit, Regression, Scenario analysis</w:t>
            </w:r>
          </w:p>
        </w:tc>
      </w:tr>
      <w:tr w:rsidR="00A80E5F" w:rsidRPr="00A80E5F" w14:paraId="16867606" w14:textId="77777777" w:rsidTr="008B2053">
        <w:trPr>
          <w:trHeight w:val="382"/>
        </w:trPr>
        <w:tc>
          <w:tcPr>
            <w:tcW w:w="1143" w:type="dxa"/>
            <w:shd w:val="clear" w:color="auto" w:fill="9CC2E5" w:themeFill="accent1" w:themeFillTint="99"/>
          </w:tcPr>
          <w:p w14:paraId="3940B7D8" w14:textId="3F6A88D0" w:rsidR="00A80E5F" w:rsidRPr="00A80E5F" w:rsidRDefault="00A80E5F" w:rsidP="00652599">
            <w:pPr>
              <w:pStyle w:val="NoSpacing"/>
              <w:jc w:val="center"/>
              <w:rPr>
                <w:rFonts w:ascii="Arial" w:hAnsi="Arial" w:cs="Arial"/>
              </w:rPr>
            </w:pPr>
            <w:r w:rsidRPr="00A80E5F">
              <w:rPr>
                <w:rFonts w:ascii="Arial" w:hAnsi="Arial" w:cs="Arial"/>
              </w:rPr>
              <w:t>6</w:t>
            </w:r>
          </w:p>
        </w:tc>
        <w:tc>
          <w:tcPr>
            <w:tcW w:w="1018" w:type="dxa"/>
            <w:shd w:val="clear" w:color="auto" w:fill="9CC2E5" w:themeFill="accent1" w:themeFillTint="99"/>
          </w:tcPr>
          <w:p w14:paraId="02D99FAE" w14:textId="58FA186C" w:rsidR="00A80E5F" w:rsidRPr="00A80E5F" w:rsidRDefault="00981E52" w:rsidP="00EB4D47">
            <w:pPr>
              <w:pStyle w:val="NoSpacing"/>
              <w:rPr>
                <w:rFonts w:ascii="Arial" w:hAnsi="Arial" w:cs="Arial"/>
              </w:rPr>
            </w:pPr>
            <w:r>
              <w:rPr>
                <w:rFonts w:ascii="Arial" w:hAnsi="Arial" w:cs="Arial"/>
              </w:rPr>
              <w:t>Feb 14</w:t>
            </w:r>
          </w:p>
        </w:tc>
        <w:tc>
          <w:tcPr>
            <w:tcW w:w="8067" w:type="dxa"/>
            <w:gridSpan w:val="2"/>
            <w:shd w:val="clear" w:color="auto" w:fill="9CC2E5" w:themeFill="accent1" w:themeFillTint="99"/>
          </w:tcPr>
          <w:p w14:paraId="4304498D" w14:textId="7AD7C239" w:rsidR="00A80E5F" w:rsidRPr="00A80E5F" w:rsidRDefault="007D7166" w:rsidP="00652599">
            <w:pPr>
              <w:pStyle w:val="NoSpacing"/>
              <w:rPr>
                <w:rFonts w:ascii="Arial" w:hAnsi="Arial" w:cs="Arial"/>
              </w:rPr>
            </w:pPr>
            <w:r>
              <w:rPr>
                <w:rFonts w:ascii="Arial" w:hAnsi="Arial" w:cs="Arial"/>
                <w:b/>
              </w:rPr>
              <w:t>TEST 1</w:t>
            </w:r>
          </w:p>
        </w:tc>
      </w:tr>
      <w:tr w:rsidR="00F72A38" w:rsidRPr="00A80E5F" w14:paraId="0AC050D0" w14:textId="77777777" w:rsidTr="008371DE">
        <w:trPr>
          <w:trHeight w:val="685"/>
        </w:trPr>
        <w:tc>
          <w:tcPr>
            <w:tcW w:w="1143" w:type="dxa"/>
            <w:shd w:val="clear" w:color="auto" w:fill="FFD966" w:themeFill="accent4" w:themeFillTint="99"/>
          </w:tcPr>
          <w:p w14:paraId="6C648C9D" w14:textId="0EE8E334" w:rsidR="00F72A38" w:rsidRPr="00A80E5F" w:rsidRDefault="00F72A38" w:rsidP="00652599">
            <w:pPr>
              <w:pStyle w:val="NoSpacing"/>
              <w:jc w:val="center"/>
              <w:rPr>
                <w:rFonts w:ascii="Arial" w:hAnsi="Arial" w:cs="Arial"/>
              </w:rPr>
            </w:pPr>
            <w:r>
              <w:rPr>
                <w:rFonts w:ascii="Arial" w:hAnsi="Arial" w:cs="Arial"/>
              </w:rPr>
              <w:t>7</w:t>
            </w:r>
          </w:p>
        </w:tc>
        <w:tc>
          <w:tcPr>
            <w:tcW w:w="1018" w:type="dxa"/>
            <w:shd w:val="clear" w:color="auto" w:fill="FFD966" w:themeFill="accent4" w:themeFillTint="99"/>
          </w:tcPr>
          <w:p w14:paraId="68734916" w14:textId="70BABB99" w:rsidR="00F72A38" w:rsidRDefault="00F72A38" w:rsidP="00EB4D47">
            <w:pPr>
              <w:pStyle w:val="NoSpacing"/>
              <w:rPr>
                <w:rFonts w:ascii="Arial" w:hAnsi="Arial" w:cs="Arial"/>
              </w:rPr>
            </w:pPr>
            <w:r>
              <w:rPr>
                <w:rFonts w:ascii="Arial" w:hAnsi="Arial" w:cs="Arial"/>
              </w:rPr>
              <w:t>Feb-21</w:t>
            </w:r>
          </w:p>
        </w:tc>
        <w:tc>
          <w:tcPr>
            <w:tcW w:w="4526" w:type="dxa"/>
            <w:shd w:val="clear" w:color="auto" w:fill="FFD966" w:themeFill="accent4" w:themeFillTint="99"/>
          </w:tcPr>
          <w:p w14:paraId="29C7BA1E" w14:textId="4E03803D" w:rsidR="00F72A38" w:rsidRPr="008371DE" w:rsidRDefault="008371DE" w:rsidP="003D2E1B">
            <w:pPr>
              <w:pStyle w:val="NoSpacing"/>
              <w:rPr>
                <w:rFonts w:ascii="Arial" w:hAnsi="Arial" w:cs="Arial"/>
                <w:b/>
                <w:bCs/>
              </w:rPr>
            </w:pPr>
            <w:r w:rsidRPr="008371DE">
              <w:rPr>
                <w:rFonts w:ascii="Arial" w:hAnsi="Arial" w:cs="Arial"/>
                <w:b/>
                <w:bCs/>
              </w:rPr>
              <w:t>MID-TERM RECESS</w:t>
            </w:r>
          </w:p>
        </w:tc>
        <w:tc>
          <w:tcPr>
            <w:tcW w:w="3541" w:type="dxa"/>
            <w:shd w:val="clear" w:color="auto" w:fill="FFD966" w:themeFill="accent4" w:themeFillTint="99"/>
          </w:tcPr>
          <w:p w14:paraId="6E3BE4AA" w14:textId="77777777" w:rsidR="00F72A38" w:rsidRPr="00844CDC" w:rsidRDefault="00F72A38" w:rsidP="00F52FE5">
            <w:pPr>
              <w:pStyle w:val="NoSpacing"/>
              <w:rPr>
                <w:rFonts w:ascii="Arial" w:hAnsi="Arial" w:cs="Arial"/>
              </w:rPr>
            </w:pPr>
          </w:p>
        </w:tc>
      </w:tr>
      <w:bookmarkEnd w:id="4"/>
      <w:tr w:rsidR="0001085D" w:rsidRPr="00A80E5F" w14:paraId="012CFB69" w14:textId="77777777" w:rsidTr="007D7166">
        <w:trPr>
          <w:trHeight w:val="685"/>
        </w:trPr>
        <w:tc>
          <w:tcPr>
            <w:tcW w:w="1143" w:type="dxa"/>
          </w:tcPr>
          <w:p w14:paraId="5020757A" w14:textId="469D1DA1" w:rsidR="0001085D" w:rsidRPr="00A80E5F" w:rsidRDefault="00F72A38" w:rsidP="00652599">
            <w:pPr>
              <w:pStyle w:val="NoSpacing"/>
              <w:jc w:val="center"/>
              <w:rPr>
                <w:rFonts w:ascii="Arial" w:hAnsi="Arial" w:cs="Arial"/>
              </w:rPr>
            </w:pPr>
            <w:r>
              <w:rPr>
                <w:rFonts w:ascii="Arial" w:hAnsi="Arial" w:cs="Arial"/>
              </w:rPr>
              <w:t>8</w:t>
            </w:r>
          </w:p>
        </w:tc>
        <w:tc>
          <w:tcPr>
            <w:tcW w:w="1018" w:type="dxa"/>
          </w:tcPr>
          <w:p w14:paraId="08479870" w14:textId="3FBB474A" w:rsidR="0001085D" w:rsidRPr="00A80E5F" w:rsidRDefault="00981E52" w:rsidP="00EB4D47">
            <w:pPr>
              <w:pStyle w:val="NoSpacing"/>
              <w:rPr>
                <w:rFonts w:ascii="Arial" w:hAnsi="Arial" w:cs="Arial"/>
              </w:rPr>
            </w:pPr>
            <w:r>
              <w:rPr>
                <w:rFonts w:ascii="Arial" w:hAnsi="Arial" w:cs="Arial"/>
              </w:rPr>
              <w:t>Feb 2</w:t>
            </w:r>
            <w:r w:rsidR="00F72A38">
              <w:rPr>
                <w:rFonts w:ascii="Arial" w:hAnsi="Arial" w:cs="Arial"/>
              </w:rPr>
              <w:t>8</w:t>
            </w:r>
          </w:p>
        </w:tc>
        <w:tc>
          <w:tcPr>
            <w:tcW w:w="4526" w:type="dxa"/>
          </w:tcPr>
          <w:p w14:paraId="3F652A80" w14:textId="24A7162C" w:rsidR="003D2E1B" w:rsidRPr="00844CDC" w:rsidRDefault="00FB4C7B" w:rsidP="003D2E1B">
            <w:pPr>
              <w:pStyle w:val="NoSpacing"/>
              <w:rPr>
                <w:rFonts w:ascii="Arial" w:hAnsi="Arial" w:cs="Arial"/>
              </w:rPr>
            </w:pPr>
            <w:r w:rsidRPr="00844CDC">
              <w:rPr>
                <w:rFonts w:ascii="Arial" w:hAnsi="Arial" w:cs="Arial"/>
              </w:rPr>
              <w:t>Financial Software Integration Use with Bloomberg and third-party software</w:t>
            </w:r>
          </w:p>
          <w:p w14:paraId="1B00E584" w14:textId="3A1A368A" w:rsidR="009C5D39" w:rsidRPr="00844CDC" w:rsidRDefault="009C5D39" w:rsidP="003D2E1B">
            <w:pPr>
              <w:pStyle w:val="NoSpacing"/>
              <w:rPr>
                <w:rFonts w:ascii="Arial" w:hAnsi="Arial" w:cs="Arial"/>
              </w:rPr>
            </w:pPr>
          </w:p>
        </w:tc>
        <w:tc>
          <w:tcPr>
            <w:tcW w:w="3541" w:type="dxa"/>
          </w:tcPr>
          <w:p w14:paraId="0C71B4AD" w14:textId="6A5CA482" w:rsidR="0047351C" w:rsidRPr="00844CDC" w:rsidRDefault="00844CDC" w:rsidP="00F52FE5">
            <w:pPr>
              <w:pStyle w:val="NoSpacing"/>
              <w:rPr>
                <w:rFonts w:ascii="Arial" w:hAnsi="Arial" w:cs="Arial"/>
              </w:rPr>
            </w:pPr>
            <w:r w:rsidRPr="00844CDC">
              <w:rPr>
                <w:rFonts w:ascii="Arial" w:hAnsi="Arial" w:cs="Arial"/>
              </w:rPr>
              <w:t>Using Bloomberg Terminals</w:t>
            </w:r>
          </w:p>
        </w:tc>
      </w:tr>
      <w:tr w:rsidR="0001085D" w:rsidRPr="00A80E5F" w14:paraId="7E168399" w14:textId="77777777" w:rsidTr="007D7166">
        <w:trPr>
          <w:trHeight w:val="541"/>
        </w:trPr>
        <w:tc>
          <w:tcPr>
            <w:tcW w:w="1143" w:type="dxa"/>
          </w:tcPr>
          <w:p w14:paraId="4B94E4B6" w14:textId="08015856" w:rsidR="0001085D" w:rsidRPr="00A80E5F" w:rsidRDefault="00F72A38" w:rsidP="00652599">
            <w:pPr>
              <w:pStyle w:val="NoSpacing"/>
              <w:jc w:val="center"/>
              <w:rPr>
                <w:rFonts w:ascii="Arial" w:hAnsi="Arial" w:cs="Arial"/>
              </w:rPr>
            </w:pPr>
            <w:r>
              <w:rPr>
                <w:rFonts w:ascii="Arial" w:hAnsi="Arial" w:cs="Arial"/>
              </w:rPr>
              <w:t>9</w:t>
            </w:r>
          </w:p>
        </w:tc>
        <w:tc>
          <w:tcPr>
            <w:tcW w:w="1018" w:type="dxa"/>
          </w:tcPr>
          <w:p w14:paraId="2A16FF93" w14:textId="2BDA52DB" w:rsidR="0001085D" w:rsidRPr="00A80E5F" w:rsidRDefault="00F72A38" w:rsidP="00EB4D47">
            <w:pPr>
              <w:pStyle w:val="NoSpacing"/>
              <w:rPr>
                <w:rFonts w:ascii="Arial" w:hAnsi="Arial" w:cs="Arial"/>
              </w:rPr>
            </w:pPr>
            <w:r>
              <w:rPr>
                <w:rFonts w:ascii="Arial" w:hAnsi="Arial" w:cs="Arial"/>
              </w:rPr>
              <w:t>Mar 07</w:t>
            </w:r>
          </w:p>
        </w:tc>
        <w:tc>
          <w:tcPr>
            <w:tcW w:w="4526" w:type="dxa"/>
          </w:tcPr>
          <w:p w14:paraId="140205D4" w14:textId="7D93A48F" w:rsidR="0001085D" w:rsidRPr="00844CDC" w:rsidRDefault="00FB4C7B" w:rsidP="00652599">
            <w:pPr>
              <w:pStyle w:val="NoSpacing"/>
              <w:rPr>
                <w:rFonts w:ascii="Arial" w:hAnsi="Arial" w:cs="Arial"/>
              </w:rPr>
            </w:pPr>
            <w:r w:rsidRPr="00844CDC">
              <w:rPr>
                <w:rFonts w:ascii="Arial" w:hAnsi="Arial" w:cs="Arial"/>
              </w:rPr>
              <w:t>VBA / Programming I Intro to VBA / programming</w:t>
            </w:r>
          </w:p>
          <w:p w14:paraId="68D58E96" w14:textId="624BE0F5" w:rsidR="008B2053" w:rsidRPr="00844CDC" w:rsidRDefault="008B2053" w:rsidP="00652599">
            <w:pPr>
              <w:pStyle w:val="NoSpacing"/>
              <w:rPr>
                <w:rFonts w:ascii="Arial" w:hAnsi="Arial" w:cs="Arial"/>
              </w:rPr>
            </w:pPr>
          </w:p>
        </w:tc>
        <w:tc>
          <w:tcPr>
            <w:tcW w:w="3541" w:type="dxa"/>
          </w:tcPr>
          <w:p w14:paraId="223FA12A" w14:textId="00F520F4" w:rsidR="0001085D" w:rsidRPr="00844CDC" w:rsidRDefault="00844CDC" w:rsidP="008B2053">
            <w:pPr>
              <w:pStyle w:val="NoSpacing"/>
              <w:rPr>
                <w:rFonts w:ascii="Arial" w:hAnsi="Arial" w:cs="Arial"/>
              </w:rPr>
            </w:pPr>
            <w:r w:rsidRPr="00844CDC">
              <w:rPr>
                <w:rFonts w:ascii="Arial" w:hAnsi="Arial" w:cs="Arial"/>
              </w:rPr>
              <w:t>VBA, macros, custom functions</w:t>
            </w:r>
          </w:p>
        </w:tc>
      </w:tr>
      <w:tr w:rsidR="0001085D" w:rsidRPr="00A80E5F" w14:paraId="2610536F" w14:textId="77777777" w:rsidTr="007D7166">
        <w:trPr>
          <w:trHeight w:val="522"/>
        </w:trPr>
        <w:tc>
          <w:tcPr>
            <w:tcW w:w="1143" w:type="dxa"/>
          </w:tcPr>
          <w:p w14:paraId="40C37F64" w14:textId="2FDB5871" w:rsidR="0001085D" w:rsidRPr="00A80E5F" w:rsidRDefault="00F72A38" w:rsidP="00652599">
            <w:pPr>
              <w:pStyle w:val="NoSpacing"/>
              <w:jc w:val="center"/>
              <w:rPr>
                <w:rFonts w:ascii="Arial" w:hAnsi="Arial" w:cs="Arial"/>
              </w:rPr>
            </w:pPr>
            <w:r>
              <w:rPr>
                <w:rFonts w:ascii="Arial" w:hAnsi="Arial" w:cs="Arial"/>
              </w:rPr>
              <w:t>10</w:t>
            </w:r>
          </w:p>
        </w:tc>
        <w:tc>
          <w:tcPr>
            <w:tcW w:w="1018" w:type="dxa"/>
          </w:tcPr>
          <w:p w14:paraId="26FAEE14" w14:textId="1D032F60" w:rsidR="0001085D" w:rsidRPr="00A80E5F" w:rsidRDefault="00981E52" w:rsidP="00EB4D47">
            <w:pPr>
              <w:pStyle w:val="NoSpacing"/>
              <w:rPr>
                <w:rFonts w:ascii="Arial" w:hAnsi="Arial" w:cs="Arial"/>
              </w:rPr>
            </w:pPr>
            <w:r>
              <w:rPr>
                <w:rFonts w:ascii="Arial" w:hAnsi="Arial" w:cs="Arial"/>
              </w:rPr>
              <w:t xml:space="preserve">Mar </w:t>
            </w:r>
            <w:r w:rsidR="00F72A38">
              <w:rPr>
                <w:rFonts w:ascii="Arial" w:hAnsi="Arial" w:cs="Arial"/>
              </w:rPr>
              <w:t>14</w:t>
            </w:r>
          </w:p>
        </w:tc>
        <w:tc>
          <w:tcPr>
            <w:tcW w:w="4526" w:type="dxa"/>
          </w:tcPr>
          <w:p w14:paraId="038C4B70" w14:textId="4879A097" w:rsidR="00430ED5" w:rsidRPr="00844CDC" w:rsidRDefault="00FB4C7B" w:rsidP="00F52FE5">
            <w:pPr>
              <w:pStyle w:val="NoSpacing"/>
              <w:rPr>
                <w:rFonts w:ascii="Arial" w:hAnsi="Arial" w:cs="Arial"/>
              </w:rPr>
            </w:pPr>
            <w:r w:rsidRPr="00844CDC">
              <w:rPr>
                <w:rFonts w:ascii="Arial" w:hAnsi="Arial" w:cs="Arial"/>
              </w:rPr>
              <w:t>VBA / Programming II Working with custom functions</w:t>
            </w:r>
          </w:p>
        </w:tc>
        <w:tc>
          <w:tcPr>
            <w:tcW w:w="3541" w:type="dxa"/>
          </w:tcPr>
          <w:p w14:paraId="3836B6D1" w14:textId="1A544DB6" w:rsidR="0001085D" w:rsidRPr="00844CDC" w:rsidRDefault="00844CDC" w:rsidP="00652599">
            <w:pPr>
              <w:pStyle w:val="NoSpacing"/>
              <w:rPr>
                <w:rFonts w:ascii="Arial" w:hAnsi="Arial" w:cs="Arial"/>
                <w:b/>
                <w:bCs/>
                <w:i/>
                <w:iCs/>
              </w:rPr>
            </w:pPr>
            <w:r w:rsidRPr="00844CDC">
              <w:rPr>
                <w:rFonts w:ascii="Arial" w:hAnsi="Arial" w:cs="Arial"/>
              </w:rPr>
              <w:t>VBA, advanced loops</w:t>
            </w:r>
          </w:p>
        </w:tc>
      </w:tr>
      <w:tr w:rsidR="0001085D" w:rsidRPr="00A80E5F" w14:paraId="27A25050" w14:textId="77777777" w:rsidTr="007D7166">
        <w:trPr>
          <w:trHeight w:val="354"/>
        </w:trPr>
        <w:tc>
          <w:tcPr>
            <w:tcW w:w="1143" w:type="dxa"/>
          </w:tcPr>
          <w:p w14:paraId="5B5D8531" w14:textId="2AEC98EE" w:rsidR="0001085D" w:rsidRPr="00A80E5F" w:rsidRDefault="0001085D" w:rsidP="00652599">
            <w:pPr>
              <w:pStyle w:val="NoSpacing"/>
              <w:jc w:val="center"/>
              <w:rPr>
                <w:rFonts w:ascii="Arial" w:hAnsi="Arial" w:cs="Arial"/>
              </w:rPr>
            </w:pPr>
            <w:r w:rsidRPr="00A80E5F">
              <w:rPr>
                <w:rFonts w:ascii="Arial" w:hAnsi="Arial" w:cs="Arial"/>
              </w:rPr>
              <w:t>1</w:t>
            </w:r>
            <w:r w:rsidR="00F72A38">
              <w:rPr>
                <w:rFonts w:ascii="Arial" w:hAnsi="Arial" w:cs="Arial"/>
              </w:rPr>
              <w:t>1</w:t>
            </w:r>
          </w:p>
        </w:tc>
        <w:tc>
          <w:tcPr>
            <w:tcW w:w="1018" w:type="dxa"/>
          </w:tcPr>
          <w:p w14:paraId="2DCB87A9" w14:textId="1258185A" w:rsidR="0001085D" w:rsidRPr="00A80E5F" w:rsidRDefault="00981E52" w:rsidP="00EB4D47">
            <w:pPr>
              <w:pStyle w:val="NoSpacing"/>
              <w:rPr>
                <w:rFonts w:ascii="Arial" w:hAnsi="Arial" w:cs="Arial"/>
              </w:rPr>
            </w:pPr>
            <w:r>
              <w:rPr>
                <w:rFonts w:ascii="Arial" w:hAnsi="Arial" w:cs="Arial"/>
              </w:rPr>
              <w:t xml:space="preserve">Mar </w:t>
            </w:r>
            <w:r w:rsidR="00F72A38">
              <w:rPr>
                <w:rFonts w:ascii="Arial" w:hAnsi="Arial" w:cs="Arial"/>
              </w:rPr>
              <w:t>21</w:t>
            </w:r>
          </w:p>
        </w:tc>
        <w:tc>
          <w:tcPr>
            <w:tcW w:w="4526" w:type="dxa"/>
          </w:tcPr>
          <w:p w14:paraId="12DAEA51" w14:textId="583B610A" w:rsidR="0001085D" w:rsidRPr="00844CDC" w:rsidRDefault="008371DE" w:rsidP="008371DE">
            <w:pPr>
              <w:pStyle w:val="NoSpacing"/>
              <w:rPr>
                <w:rFonts w:ascii="Arial" w:hAnsi="Arial" w:cs="Arial"/>
              </w:rPr>
            </w:pPr>
            <w:r w:rsidRPr="00844CDC">
              <w:rPr>
                <w:rFonts w:ascii="Arial" w:hAnsi="Arial" w:cs="Arial"/>
              </w:rPr>
              <w:t>FinTech Integration</w:t>
            </w:r>
          </w:p>
        </w:tc>
        <w:tc>
          <w:tcPr>
            <w:tcW w:w="3541" w:type="dxa"/>
          </w:tcPr>
          <w:p w14:paraId="735BE663" w14:textId="7906B2B7" w:rsidR="0047351C" w:rsidRPr="00844CDC" w:rsidRDefault="0047351C" w:rsidP="00F52FE5">
            <w:pPr>
              <w:pStyle w:val="NoSpacing"/>
              <w:rPr>
                <w:rFonts w:ascii="Arial" w:hAnsi="Arial" w:cs="Arial"/>
              </w:rPr>
            </w:pPr>
          </w:p>
        </w:tc>
      </w:tr>
      <w:tr w:rsidR="0001085D" w:rsidRPr="00A80E5F" w14:paraId="6BE2B158" w14:textId="77777777" w:rsidTr="008371DE">
        <w:trPr>
          <w:trHeight w:val="389"/>
        </w:trPr>
        <w:tc>
          <w:tcPr>
            <w:tcW w:w="1143" w:type="dxa"/>
            <w:shd w:val="clear" w:color="auto" w:fill="9CC2E5" w:themeFill="accent1" w:themeFillTint="99"/>
          </w:tcPr>
          <w:p w14:paraId="18EFD9B8" w14:textId="30154C19" w:rsidR="0001085D" w:rsidRPr="00A80E5F" w:rsidRDefault="0001085D" w:rsidP="00652599">
            <w:pPr>
              <w:pStyle w:val="NoSpacing"/>
              <w:jc w:val="center"/>
              <w:rPr>
                <w:rFonts w:ascii="Arial" w:hAnsi="Arial" w:cs="Arial"/>
              </w:rPr>
            </w:pPr>
            <w:r w:rsidRPr="00A80E5F">
              <w:rPr>
                <w:rFonts w:ascii="Arial" w:hAnsi="Arial" w:cs="Arial"/>
              </w:rPr>
              <w:t>1</w:t>
            </w:r>
            <w:r w:rsidR="00F72A38">
              <w:rPr>
                <w:rFonts w:ascii="Arial" w:hAnsi="Arial" w:cs="Arial"/>
              </w:rPr>
              <w:t>2</w:t>
            </w:r>
          </w:p>
        </w:tc>
        <w:tc>
          <w:tcPr>
            <w:tcW w:w="1018" w:type="dxa"/>
            <w:shd w:val="clear" w:color="auto" w:fill="9CC2E5" w:themeFill="accent1" w:themeFillTint="99"/>
          </w:tcPr>
          <w:p w14:paraId="4480145A" w14:textId="10FB9D2F" w:rsidR="0001085D" w:rsidRPr="00A80E5F" w:rsidRDefault="00981E52" w:rsidP="00EB4D47">
            <w:pPr>
              <w:pStyle w:val="NoSpacing"/>
              <w:rPr>
                <w:rFonts w:ascii="Arial" w:hAnsi="Arial" w:cs="Arial"/>
              </w:rPr>
            </w:pPr>
            <w:r>
              <w:rPr>
                <w:rFonts w:ascii="Arial" w:hAnsi="Arial" w:cs="Arial"/>
              </w:rPr>
              <w:t>Mar 2</w:t>
            </w:r>
            <w:r w:rsidR="00F72A38">
              <w:rPr>
                <w:rFonts w:ascii="Arial" w:hAnsi="Arial" w:cs="Arial"/>
              </w:rPr>
              <w:t>8</w:t>
            </w:r>
          </w:p>
        </w:tc>
        <w:tc>
          <w:tcPr>
            <w:tcW w:w="4526" w:type="dxa"/>
            <w:shd w:val="clear" w:color="auto" w:fill="9CC2E5" w:themeFill="accent1" w:themeFillTint="99"/>
          </w:tcPr>
          <w:p w14:paraId="0099967E" w14:textId="2A036A7D" w:rsidR="0001085D" w:rsidRPr="00844CDC" w:rsidRDefault="008371DE" w:rsidP="00652599">
            <w:pPr>
              <w:pStyle w:val="NoSpacing"/>
              <w:rPr>
                <w:rFonts w:ascii="Arial" w:hAnsi="Arial" w:cs="Arial"/>
              </w:rPr>
            </w:pPr>
            <w:r>
              <w:rPr>
                <w:rFonts w:ascii="Arial" w:hAnsi="Arial" w:cs="Arial"/>
                <w:b/>
                <w:bCs/>
              </w:rPr>
              <w:t>TEST 2</w:t>
            </w:r>
          </w:p>
        </w:tc>
        <w:tc>
          <w:tcPr>
            <w:tcW w:w="3541" w:type="dxa"/>
            <w:shd w:val="clear" w:color="auto" w:fill="9CC2E5" w:themeFill="accent1" w:themeFillTint="99"/>
          </w:tcPr>
          <w:p w14:paraId="1F2F126D" w14:textId="1EFCAA7D" w:rsidR="0001085D" w:rsidRPr="00844CDC" w:rsidRDefault="0001085D" w:rsidP="00652599">
            <w:pPr>
              <w:pStyle w:val="NoSpacing"/>
              <w:rPr>
                <w:rFonts w:ascii="Arial" w:hAnsi="Arial" w:cs="Arial"/>
              </w:rPr>
            </w:pPr>
          </w:p>
        </w:tc>
      </w:tr>
      <w:tr w:rsidR="0001085D" w:rsidRPr="00A80E5F" w14:paraId="5F0F9A14" w14:textId="77777777" w:rsidTr="007D7166">
        <w:trPr>
          <w:trHeight w:val="402"/>
        </w:trPr>
        <w:tc>
          <w:tcPr>
            <w:tcW w:w="1143" w:type="dxa"/>
            <w:shd w:val="clear" w:color="auto" w:fill="9CC2E5" w:themeFill="accent1" w:themeFillTint="99"/>
          </w:tcPr>
          <w:p w14:paraId="7445576A" w14:textId="77777777" w:rsidR="0001085D" w:rsidRPr="00A80E5F" w:rsidRDefault="0001085D" w:rsidP="00652599">
            <w:pPr>
              <w:pStyle w:val="NoSpacing"/>
              <w:jc w:val="center"/>
              <w:rPr>
                <w:rFonts w:ascii="Arial" w:hAnsi="Arial" w:cs="Arial"/>
              </w:rPr>
            </w:pPr>
            <w:r w:rsidRPr="00A80E5F">
              <w:rPr>
                <w:rFonts w:ascii="Arial" w:hAnsi="Arial" w:cs="Arial"/>
              </w:rPr>
              <w:t>13</w:t>
            </w:r>
          </w:p>
        </w:tc>
        <w:tc>
          <w:tcPr>
            <w:tcW w:w="1018" w:type="dxa"/>
            <w:shd w:val="clear" w:color="auto" w:fill="9CC2E5" w:themeFill="accent1" w:themeFillTint="99"/>
          </w:tcPr>
          <w:p w14:paraId="233780A2" w14:textId="5234F11A" w:rsidR="0001085D" w:rsidRPr="00A80E5F" w:rsidRDefault="00981E52" w:rsidP="00EB4D47">
            <w:pPr>
              <w:pStyle w:val="NoSpacing"/>
              <w:rPr>
                <w:rFonts w:ascii="Arial" w:hAnsi="Arial" w:cs="Arial"/>
              </w:rPr>
            </w:pPr>
            <w:r>
              <w:rPr>
                <w:rFonts w:ascii="Arial" w:hAnsi="Arial" w:cs="Arial"/>
              </w:rPr>
              <w:t>Apr 04</w:t>
            </w:r>
          </w:p>
        </w:tc>
        <w:tc>
          <w:tcPr>
            <w:tcW w:w="4526" w:type="dxa"/>
            <w:shd w:val="clear" w:color="auto" w:fill="9CC2E5" w:themeFill="accent1" w:themeFillTint="99"/>
          </w:tcPr>
          <w:p w14:paraId="19BF8041" w14:textId="6D19A875" w:rsidR="0001085D" w:rsidRPr="007D7166" w:rsidRDefault="008371DE" w:rsidP="006F7A50">
            <w:pPr>
              <w:pStyle w:val="NoSpacing"/>
              <w:rPr>
                <w:rFonts w:ascii="Arial" w:hAnsi="Arial" w:cs="Arial"/>
                <w:b/>
                <w:bCs/>
              </w:rPr>
            </w:pPr>
            <w:r w:rsidRPr="007D7166">
              <w:rPr>
                <w:rFonts w:ascii="Arial" w:hAnsi="Arial" w:cs="Arial"/>
                <w:b/>
                <w:bCs/>
              </w:rPr>
              <w:t>GROUP PROJECT</w:t>
            </w:r>
          </w:p>
        </w:tc>
        <w:tc>
          <w:tcPr>
            <w:tcW w:w="3541" w:type="dxa"/>
            <w:shd w:val="clear" w:color="auto" w:fill="9CC2E5" w:themeFill="accent1" w:themeFillTint="99"/>
          </w:tcPr>
          <w:p w14:paraId="62A7EBD8" w14:textId="3ED1A966" w:rsidR="00C37A18" w:rsidRPr="00A80E5F" w:rsidRDefault="00C37A18" w:rsidP="00A80E5F">
            <w:pPr>
              <w:pStyle w:val="NoSpacing"/>
              <w:rPr>
                <w:rFonts w:ascii="Arial" w:hAnsi="Arial" w:cs="Arial"/>
              </w:rPr>
            </w:pPr>
          </w:p>
        </w:tc>
      </w:tr>
    </w:tbl>
    <w:p w14:paraId="71CE5BB5" w14:textId="77777777" w:rsidR="0001085D" w:rsidRPr="00A80E5F" w:rsidRDefault="0001085D" w:rsidP="00DD22B4">
      <w:pPr>
        <w:spacing w:after="0" w:line="240" w:lineRule="auto"/>
        <w:rPr>
          <w:rFonts w:ascii="Arial" w:hAnsi="Arial" w:cs="Arial"/>
        </w:rPr>
      </w:pPr>
    </w:p>
    <w:sectPr w:rsidR="0001085D" w:rsidRPr="00A80E5F" w:rsidSect="008F77E1">
      <w:headerReference w:type="default" r:id="rId17"/>
      <w:pgSz w:w="12240" w:h="15840" w:code="1"/>
      <w:pgMar w:top="1440" w:right="1296" w:bottom="1296"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4A3A" w14:textId="77777777" w:rsidR="00EF11DB" w:rsidRDefault="00EF11DB" w:rsidP="00962870">
      <w:pPr>
        <w:spacing w:after="0" w:line="240" w:lineRule="auto"/>
      </w:pPr>
      <w:r>
        <w:separator/>
      </w:r>
    </w:p>
  </w:endnote>
  <w:endnote w:type="continuationSeparator" w:id="0">
    <w:p w14:paraId="22C3883E" w14:textId="77777777" w:rsidR="00EF11DB" w:rsidRDefault="00EF11DB"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5F04DD75" w:rsidR="00EE3A31" w:rsidRDefault="00EE3A31" w:rsidP="002964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8DAD" w14:textId="77777777" w:rsidR="00EF11DB" w:rsidRDefault="00EF11DB" w:rsidP="00962870">
      <w:pPr>
        <w:spacing w:after="0" w:line="240" w:lineRule="auto"/>
      </w:pPr>
      <w:r>
        <w:separator/>
      </w:r>
    </w:p>
  </w:footnote>
  <w:footnote w:type="continuationSeparator" w:id="0">
    <w:p w14:paraId="285B9EB3" w14:textId="77777777" w:rsidR="00EF11DB" w:rsidRDefault="00EF11DB"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E3F6" w14:textId="469D6539" w:rsidR="00EE3A31" w:rsidRPr="004F4182" w:rsidRDefault="00A96E98" w:rsidP="00A55BF3">
    <w:pPr>
      <w:jc w:val="center"/>
      <w:rPr>
        <w:sz w:val="28"/>
        <w:szCs w:val="28"/>
      </w:rPr>
    </w:pPr>
    <w:r w:rsidRPr="004F4182">
      <w:rPr>
        <w:noProof/>
        <w:sz w:val="28"/>
        <w:szCs w:val="28"/>
      </w:rPr>
      <w:drawing>
        <wp:anchor distT="0" distB="0" distL="114300" distR="114300" simplePos="0" relativeHeight="251661312" behindDoc="1" locked="0" layoutInCell="1" allowOverlap="1" wp14:anchorId="2434D4F1" wp14:editId="6B887DCB">
          <wp:simplePos x="0" y="0"/>
          <wp:positionH relativeFrom="page">
            <wp:posOffset>5580993</wp:posOffset>
          </wp:positionH>
          <wp:positionV relativeFrom="page">
            <wp:posOffset>-21021</wp:posOffset>
          </wp:positionV>
          <wp:extent cx="1781810" cy="1397548"/>
          <wp:effectExtent l="0" t="0" r="0" b="0"/>
          <wp:wrapTight wrapText="bothSides">
            <wp:wrapPolygon edited="0">
              <wp:start x="0" y="0"/>
              <wp:lineTo x="0" y="21207"/>
              <wp:lineTo x="21246" y="21207"/>
              <wp:lineTo x="21246" y="0"/>
              <wp:lineTo x="0" y="0"/>
            </wp:wrapPolygon>
          </wp:wrapTight>
          <wp:docPr id="3" name="Picture 3"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3907" cy="13991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639" w:rsidRPr="004F4182">
      <w:rPr>
        <w:noProof/>
        <w:sz w:val="28"/>
        <w:szCs w:val="28"/>
      </w:rPr>
      <w:drawing>
        <wp:anchor distT="0" distB="0" distL="114300" distR="114300" simplePos="0" relativeHeight="251659264" behindDoc="1" locked="0" layoutInCell="1" allowOverlap="1" wp14:anchorId="3300BAB0" wp14:editId="6AB41E60">
          <wp:simplePos x="0" y="0"/>
          <wp:positionH relativeFrom="column">
            <wp:posOffset>-5715</wp:posOffset>
          </wp:positionH>
          <wp:positionV relativeFrom="page">
            <wp:posOffset>52070</wp:posOffset>
          </wp:positionV>
          <wp:extent cx="1889125" cy="1323975"/>
          <wp:effectExtent l="0" t="0" r="0" b="9525"/>
          <wp:wrapTight wrapText="bothSides">
            <wp:wrapPolygon edited="0">
              <wp:start x="0" y="0"/>
              <wp:lineTo x="0" y="21445"/>
              <wp:lineTo x="21346" y="21445"/>
              <wp:lineTo x="21346" y="0"/>
              <wp:lineTo x="0" y="0"/>
            </wp:wrapPolygon>
          </wp:wrapTight>
          <wp:docPr id="4" name="Picture 4"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B51" w:rsidRPr="004F4182">
      <w:rPr>
        <w:rFonts w:ascii="Times New Roman" w:hAnsi="Times New Roman" w:cs="Times New Roman"/>
        <w:sz w:val="28"/>
        <w:szCs w:val="28"/>
      </w:rPr>
      <w:t>Finance 707</w:t>
    </w:r>
    <w:r w:rsidR="0029647C" w:rsidRPr="004F4182">
      <w:rPr>
        <w:rFonts w:ascii="Times New Roman" w:hAnsi="Times New Roman" w:cs="Times New Roman"/>
        <w:sz w:val="28"/>
        <w:szCs w:val="28"/>
      </w:rPr>
      <w:t xml:space="preserve"> – </w:t>
    </w:r>
    <w:r w:rsidR="00FD10C8">
      <w:rPr>
        <w:rFonts w:ascii="Times New Roman" w:hAnsi="Times New Roman" w:cs="Times New Roman"/>
        <w:sz w:val="28"/>
        <w:szCs w:val="28"/>
      </w:rPr>
      <w:t>Winter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4AF7" w14:textId="0B9DF921" w:rsidR="0029647C" w:rsidRPr="00184B51" w:rsidRDefault="00184B51" w:rsidP="00A55BF3">
    <w:pPr>
      <w:pStyle w:val="Header"/>
      <w:jc w:val="center"/>
      <w:rPr>
        <w:rFonts w:ascii="Times New Roman" w:hAnsi="Times New Roman" w:cs="Times New Roman"/>
        <w:sz w:val="24"/>
        <w:szCs w:val="24"/>
      </w:rPr>
    </w:pPr>
    <w:r w:rsidRPr="00184B51">
      <w:rPr>
        <w:rFonts w:ascii="Times New Roman" w:hAnsi="Times New Roman" w:cs="Times New Roman"/>
        <w:sz w:val="24"/>
        <w:szCs w:val="24"/>
      </w:rPr>
      <w:t>Finance 707</w:t>
    </w:r>
    <w:r w:rsidR="00A55BF3" w:rsidRPr="00184B51">
      <w:rPr>
        <w:rFonts w:ascii="Times New Roman" w:hAnsi="Times New Roman" w:cs="Times New Roman"/>
        <w:sz w:val="24"/>
        <w:szCs w:val="24"/>
      </w:rPr>
      <w:t xml:space="preserve"> – </w:t>
    </w:r>
    <w:r w:rsidR="00FD10C8">
      <w:rPr>
        <w:rFonts w:ascii="Times New Roman" w:hAnsi="Times New Roman" w:cs="Times New Roman"/>
        <w:sz w:val="24"/>
        <w:szCs w:val="24"/>
      </w:rPr>
      <w:t>Winter</w:t>
    </w:r>
    <w:r w:rsidRPr="00184B51">
      <w:rPr>
        <w:rFonts w:ascii="Times New Roman" w:hAnsi="Times New Roman" w:cs="Times New Roman"/>
        <w:sz w:val="24"/>
        <w:szCs w:val="24"/>
      </w:rPr>
      <w:t xml:space="preserve"> 202</w:t>
    </w:r>
    <w:r w:rsidR="00FD10C8">
      <w:rPr>
        <w:rFonts w:ascii="Times New Roman" w:hAnsi="Times New Roman" w:cs="Times New Roman"/>
        <w:sz w:val="24"/>
        <w:szCs w:val="24"/>
      </w:rPr>
      <w:t>2</w:t>
    </w:r>
    <w:r w:rsidRPr="00184B51">
      <w:rPr>
        <w:rFonts w:ascii="Times New Roman" w:hAnsi="Times New Roman" w:cs="Times New Roman"/>
        <w:sz w:val="24"/>
        <w:szCs w:val="24"/>
      </w:rPr>
      <w:t>:</w:t>
    </w:r>
    <w:r w:rsidR="00A55BF3" w:rsidRPr="00184B51">
      <w:rPr>
        <w:rFonts w:ascii="Times New Roman" w:hAnsi="Times New Roman" w:cs="Times New Roman"/>
        <w:sz w:val="24"/>
        <w:szCs w:val="24"/>
      </w:rPr>
      <w:t xml:space="preserve">  </w:t>
    </w:r>
    <w:sdt>
      <w:sdtPr>
        <w:rPr>
          <w:rFonts w:ascii="Times New Roman" w:hAnsi="Times New Roman" w:cs="Times New Roman"/>
          <w:sz w:val="24"/>
          <w:szCs w:val="24"/>
        </w:rPr>
        <w:id w:val="-564728430"/>
        <w:docPartObj>
          <w:docPartGallery w:val="Page Numbers (Top of Page)"/>
          <w:docPartUnique/>
        </w:docPartObj>
      </w:sdtPr>
      <w:sdtEndPr/>
      <w:sdtContent>
        <w:r w:rsidR="00A55BF3" w:rsidRPr="00184B51">
          <w:rPr>
            <w:rFonts w:ascii="Times New Roman" w:hAnsi="Times New Roman" w:cs="Times New Roman"/>
            <w:sz w:val="24"/>
            <w:szCs w:val="24"/>
          </w:rPr>
          <w:t xml:space="preserve">Page </w:t>
        </w:r>
        <w:r w:rsidR="00A55BF3" w:rsidRPr="00184B51">
          <w:rPr>
            <w:rFonts w:ascii="Times New Roman" w:hAnsi="Times New Roman" w:cs="Times New Roman"/>
            <w:b/>
            <w:bCs/>
            <w:sz w:val="24"/>
            <w:szCs w:val="24"/>
          </w:rPr>
          <w:fldChar w:fldCharType="begin"/>
        </w:r>
        <w:r w:rsidR="00A55BF3" w:rsidRPr="00184B51">
          <w:rPr>
            <w:rFonts w:ascii="Times New Roman" w:hAnsi="Times New Roman" w:cs="Times New Roman"/>
            <w:b/>
            <w:bCs/>
            <w:sz w:val="24"/>
            <w:szCs w:val="24"/>
          </w:rPr>
          <w:instrText xml:space="preserve"> PAGE </w:instrText>
        </w:r>
        <w:r w:rsidR="00A55BF3" w:rsidRPr="00184B51">
          <w:rPr>
            <w:rFonts w:ascii="Times New Roman" w:hAnsi="Times New Roman" w:cs="Times New Roman"/>
            <w:b/>
            <w:bCs/>
            <w:sz w:val="24"/>
            <w:szCs w:val="24"/>
          </w:rPr>
          <w:fldChar w:fldCharType="separate"/>
        </w:r>
        <w:r w:rsidR="0092629A" w:rsidRPr="00184B51">
          <w:rPr>
            <w:rFonts w:ascii="Times New Roman" w:hAnsi="Times New Roman" w:cs="Times New Roman"/>
            <w:b/>
            <w:bCs/>
            <w:noProof/>
            <w:sz w:val="24"/>
            <w:szCs w:val="24"/>
          </w:rPr>
          <w:t>7</w:t>
        </w:r>
        <w:r w:rsidR="00A55BF3" w:rsidRPr="00184B51">
          <w:rPr>
            <w:rFonts w:ascii="Times New Roman" w:hAnsi="Times New Roman" w:cs="Times New Roman"/>
            <w:b/>
            <w:bCs/>
            <w:sz w:val="24"/>
            <w:szCs w:val="24"/>
          </w:rPr>
          <w:fldChar w:fldCharType="end"/>
        </w:r>
        <w:r w:rsidR="00A55BF3" w:rsidRPr="00184B51">
          <w:rPr>
            <w:rFonts w:ascii="Times New Roman" w:hAnsi="Times New Roman" w:cs="Times New Roman"/>
            <w:sz w:val="24"/>
            <w:szCs w:val="24"/>
          </w:rPr>
          <w:t xml:space="preserve"> of </w:t>
        </w:r>
        <w:r w:rsidR="00A55BF3" w:rsidRPr="00184B51">
          <w:rPr>
            <w:rFonts w:ascii="Times New Roman" w:hAnsi="Times New Roman" w:cs="Times New Roman"/>
            <w:b/>
            <w:bCs/>
            <w:sz w:val="24"/>
            <w:szCs w:val="24"/>
          </w:rPr>
          <w:fldChar w:fldCharType="begin"/>
        </w:r>
        <w:r w:rsidR="00A55BF3" w:rsidRPr="00184B51">
          <w:rPr>
            <w:rFonts w:ascii="Times New Roman" w:hAnsi="Times New Roman" w:cs="Times New Roman"/>
            <w:b/>
            <w:bCs/>
            <w:sz w:val="24"/>
            <w:szCs w:val="24"/>
          </w:rPr>
          <w:instrText xml:space="preserve"> NUMPAGES  </w:instrText>
        </w:r>
        <w:r w:rsidR="00A55BF3" w:rsidRPr="00184B51">
          <w:rPr>
            <w:rFonts w:ascii="Times New Roman" w:hAnsi="Times New Roman" w:cs="Times New Roman"/>
            <w:b/>
            <w:bCs/>
            <w:sz w:val="24"/>
            <w:szCs w:val="24"/>
          </w:rPr>
          <w:fldChar w:fldCharType="separate"/>
        </w:r>
        <w:r w:rsidR="0092629A" w:rsidRPr="00184B51">
          <w:rPr>
            <w:rFonts w:ascii="Times New Roman" w:hAnsi="Times New Roman" w:cs="Times New Roman"/>
            <w:b/>
            <w:bCs/>
            <w:noProof/>
            <w:sz w:val="24"/>
            <w:szCs w:val="24"/>
          </w:rPr>
          <w:t>7</w:t>
        </w:r>
        <w:r w:rsidR="00A55BF3" w:rsidRPr="00184B51">
          <w:rPr>
            <w:rFonts w:ascii="Times New Roman" w:hAnsi="Times New Roman" w:cs="Times New Roman"/>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421"/>
    <w:multiLevelType w:val="hybridMultilevel"/>
    <w:tmpl w:val="7F740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5E87"/>
    <w:multiLevelType w:val="hybridMultilevel"/>
    <w:tmpl w:val="68086A5A"/>
    <w:lvl w:ilvl="0" w:tplc="81A65034">
      <w:start w:val="1"/>
      <w:numFmt w:val="bullet"/>
      <w:lvlText w:val=""/>
      <w:lvlJc w:val="left"/>
      <w:pPr>
        <w:tabs>
          <w:tab w:val="num" w:pos="720"/>
        </w:tabs>
        <w:ind w:left="720" w:hanging="360"/>
      </w:pPr>
      <w:rPr>
        <w:rFonts w:ascii="Wingdings" w:hAnsi="Wingdings" w:hint="default"/>
      </w:rPr>
    </w:lvl>
    <w:lvl w:ilvl="1" w:tplc="4EF6AA66">
      <w:start w:val="1"/>
      <w:numFmt w:val="decimal"/>
      <w:lvlText w:val="%2."/>
      <w:lvlJc w:val="left"/>
      <w:pPr>
        <w:tabs>
          <w:tab w:val="num" w:pos="1440"/>
        </w:tabs>
        <w:ind w:left="1440" w:hanging="360"/>
      </w:pPr>
    </w:lvl>
    <w:lvl w:ilvl="2" w:tplc="9BDAA928" w:tentative="1">
      <w:start w:val="1"/>
      <w:numFmt w:val="lowerRoman"/>
      <w:lvlText w:val="%3."/>
      <w:lvlJc w:val="right"/>
      <w:pPr>
        <w:tabs>
          <w:tab w:val="num" w:pos="2160"/>
        </w:tabs>
        <w:ind w:left="2160" w:hanging="180"/>
      </w:pPr>
    </w:lvl>
    <w:lvl w:ilvl="3" w:tplc="F4DEB17E" w:tentative="1">
      <w:start w:val="1"/>
      <w:numFmt w:val="decimal"/>
      <w:lvlText w:val="%4."/>
      <w:lvlJc w:val="left"/>
      <w:pPr>
        <w:tabs>
          <w:tab w:val="num" w:pos="2880"/>
        </w:tabs>
        <w:ind w:left="2880" w:hanging="360"/>
      </w:pPr>
    </w:lvl>
    <w:lvl w:ilvl="4" w:tplc="C5CCBDEA" w:tentative="1">
      <w:start w:val="1"/>
      <w:numFmt w:val="lowerLetter"/>
      <w:lvlText w:val="%5."/>
      <w:lvlJc w:val="left"/>
      <w:pPr>
        <w:tabs>
          <w:tab w:val="num" w:pos="3600"/>
        </w:tabs>
        <w:ind w:left="3600" w:hanging="360"/>
      </w:pPr>
    </w:lvl>
    <w:lvl w:ilvl="5" w:tplc="5B7AB33C" w:tentative="1">
      <w:start w:val="1"/>
      <w:numFmt w:val="lowerRoman"/>
      <w:lvlText w:val="%6."/>
      <w:lvlJc w:val="right"/>
      <w:pPr>
        <w:tabs>
          <w:tab w:val="num" w:pos="4320"/>
        </w:tabs>
        <w:ind w:left="4320" w:hanging="180"/>
      </w:pPr>
    </w:lvl>
    <w:lvl w:ilvl="6" w:tplc="8098E516" w:tentative="1">
      <w:start w:val="1"/>
      <w:numFmt w:val="decimal"/>
      <w:lvlText w:val="%7."/>
      <w:lvlJc w:val="left"/>
      <w:pPr>
        <w:tabs>
          <w:tab w:val="num" w:pos="5040"/>
        </w:tabs>
        <w:ind w:left="5040" w:hanging="360"/>
      </w:pPr>
    </w:lvl>
    <w:lvl w:ilvl="7" w:tplc="FA0065EA" w:tentative="1">
      <w:start w:val="1"/>
      <w:numFmt w:val="lowerLetter"/>
      <w:lvlText w:val="%8."/>
      <w:lvlJc w:val="left"/>
      <w:pPr>
        <w:tabs>
          <w:tab w:val="num" w:pos="5760"/>
        </w:tabs>
        <w:ind w:left="5760" w:hanging="360"/>
      </w:pPr>
    </w:lvl>
    <w:lvl w:ilvl="8" w:tplc="61267180" w:tentative="1">
      <w:start w:val="1"/>
      <w:numFmt w:val="lowerRoman"/>
      <w:lvlText w:val="%9."/>
      <w:lvlJc w:val="right"/>
      <w:pPr>
        <w:tabs>
          <w:tab w:val="num" w:pos="6480"/>
        </w:tabs>
        <w:ind w:left="6480" w:hanging="180"/>
      </w:pPr>
    </w:lvl>
  </w:abstractNum>
  <w:abstractNum w:abstractNumId="10"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872E2"/>
    <w:multiLevelType w:val="hybridMultilevel"/>
    <w:tmpl w:val="52364B22"/>
    <w:lvl w:ilvl="0" w:tplc="81A650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1"/>
  </w:num>
  <w:num w:numId="6">
    <w:abstractNumId w:val="3"/>
  </w:num>
  <w:num w:numId="7">
    <w:abstractNumId w:val="7"/>
  </w:num>
  <w:num w:numId="8">
    <w:abstractNumId w:val="2"/>
  </w:num>
  <w:num w:numId="9">
    <w:abstractNumId w:val="5"/>
  </w:num>
  <w:num w:numId="10">
    <w:abstractNumId w:val="10"/>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1085D"/>
    <w:rsid w:val="000124C0"/>
    <w:rsid w:val="000254E2"/>
    <w:rsid w:val="000375A1"/>
    <w:rsid w:val="0006159A"/>
    <w:rsid w:val="00067B5C"/>
    <w:rsid w:val="000750B3"/>
    <w:rsid w:val="000819DB"/>
    <w:rsid w:val="000853B5"/>
    <w:rsid w:val="00091DEC"/>
    <w:rsid w:val="00094639"/>
    <w:rsid w:val="000A5653"/>
    <w:rsid w:val="000B3860"/>
    <w:rsid w:val="000B4094"/>
    <w:rsid w:val="000B46C8"/>
    <w:rsid w:val="000D42AB"/>
    <w:rsid w:val="000E74F3"/>
    <w:rsid w:val="000E788D"/>
    <w:rsid w:val="000F4379"/>
    <w:rsid w:val="00104EDB"/>
    <w:rsid w:val="00106C5C"/>
    <w:rsid w:val="00106DF9"/>
    <w:rsid w:val="001259FD"/>
    <w:rsid w:val="00132F97"/>
    <w:rsid w:val="00135D26"/>
    <w:rsid w:val="00135EDF"/>
    <w:rsid w:val="00145C73"/>
    <w:rsid w:val="0015157F"/>
    <w:rsid w:val="00153F9B"/>
    <w:rsid w:val="00162212"/>
    <w:rsid w:val="00177326"/>
    <w:rsid w:val="00177842"/>
    <w:rsid w:val="00183B7D"/>
    <w:rsid w:val="00184B51"/>
    <w:rsid w:val="001972A5"/>
    <w:rsid w:val="001A250D"/>
    <w:rsid w:val="001A7AD2"/>
    <w:rsid w:val="001B7087"/>
    <w:rsid w:val="001C0DD1"/>
    <w:rsid w:val="001C2589"/>
    <w:rsid w:val="001C3489"/>
    <w:rsid w:val="001E3EE4"/>
    <w:rsid w:val="001F397B"/>
    <w:rsid w:val="002037EB"/>
    <w:rsid w:val="00204C1C"/>
    <w:rsid w:val="00214783"/>
    <w:rsid w:val="00217071"/>
    <w:rsid w:val="00234029"/>
    <w:rsid w:val="00236A66"/>
    <w:rsid w:val="0023715F"/>
    <w:rsid w:val="0024490D"/>
    <w:rsid w:val="00246797"/>
    <w:rsid w:val="002507EA"/>
    <w:rsid w:val="002563A3"/>
    <w:rsid w:val="00260941"/>
    <w:rsid w:val="0027057A"/>
    <w:rsid w:val="00280FD6"/>
    <w:rsid w:val="002954C5"/>
    <w:rsid w:val="002954CD"/>
    <w:rsid w:val="0029647C"/>
    <w:rsid w:val="002C1826"/>
    <w:rsid w:val="002C3263"/>
    <w:rsid w:val="002F03F7"/>
    <w:rsid w:val="00320C8C"/>
    <w:rsid w:val="00327564"/>
    <w:rsid w:val="003430B2"/>
    <w:rsid w:val="0036323A"/>
    <w:rsid w:val="0036416C"/>
    <w:rsid w:val="0036550B"/>
    <w:rsid w:val="00377326"/>
    <w:rsid w:val="00377728"/>
    <w:rsid w:val="00383F43"/>
    <w:rsid w:val="00387537"/>
    <w:rsid w:val="00393402"/>
    <w:rsid w:val="00396A4B"/>
    <w:rsid w:val="003A40B3"/>
    <w:rsid w:val="003A6E95"/>
    <w:rsid w:val="003C1CA3"/>
    <w:rsid w:val="003D2E1B"/>
    <w:rsid w:val="003E3D14"/>
    <w:rsid w:val="003E3DDC"/>
    <w:rsid w:val="003E5940"/>
    <w:rsid w:val="003F2069"/>
    <w:rsid w:val="003F56A8"/>
    <w:rsid w:val="0040018F"/>
    <w:rsid w:val="00401F3B"/>
    <w:rsid w:val="00403A5A"/>
    <w:rsid w:val="004069F7"/>
    <w:rsid w:val="00407B35"/>
    <w:rsid w:val="00430ED5"/>
    <w:rsid w:val="00431AE8"/>
    <w:rsid w:val="004362CF"/>
    <w:rsid w:val="00447C6E"/>
    <w:rsid w:val="00462EEB"/>
    <w:rsid w:val="0047351C"/>
    <w:rsid w:val="00474485"/>
    <w:rsid w:val="00475B2D"/>
    <w:rsid w:val="00482D30"/>
    <w:rsid w:val="00495668"/>
    <w:rsid w:val="004966BA"/>
    <w:rsid w:val="004A3A3F"/>
    <w:rsid w:val="004A5309"/>
    <w:rsid w:val="004A6DA2"/>
    <w:rsid w:val="004A7340"/>
    <w:rsid w:val="004B32CB"/>
    <w:rsid w:val="004B7EA2"/>
    <w:rsid w:val="004D7175"/>
    <w:rsid w:val="004F09B6"/>
    <w:rsid w:val="004F4182"/>
    <w:rsid w:val="004F676C"/>
    <w:rsid w:val="00514B9B"/>
    <w:rsid w:val="00517646"/>
    <w:rsid w:val="00517673"/>
    <w:rsid w:val="00520E7E"/>
    <w:rsid w:val="00527344"/>
    <w:rsid w:val="00540F91"/>
    <w:rsid w:val="005411C0"/>
    <w:rsid w:val="00543783"/>
    <w:rsid w:val="0055174F"/>
    <w:rsid w:val="00554542"/>
    <w:rsid w:val="005716BC"/>
    <w:rsid w:val="00577C06"/>
    <w:rsid w:val="005C25C7"/>
    <w:rsid w:val="005D3B23"/>
    <w:rsid w:val="005E2CEB"/>
    <w:rsid w:val="005E41D6"/>
    <w:rsid w:val="006014BF"/>
    <w:rsid w:val="00603D43"/>
    <w:rsid w:val="00606D22"/>
    <w:rsid w:val="006177B2"/>
    <w:rsid w:val="00621C31"/>
    <w:rsid w:val="00631666"/>
    <w:rsid w:val="00636150"/>
    <w:rsid w:val="006407BB"/>
    <w:rsid w:val="0065293F"/>
    <w:rsid w:val="006552F4"/>
    <w:rsid w:val="00656D8F"/>
    <w:rsid w:val="0067113C"/>
    <w:rsid w:val="00675891"/>
    <w:rsid w:val="00675FFA"/>
    <w:rsid w:val="00694194"/>
    <w:rsid w:val="006B5ABA"/>
    <w:rsid w:val="006D76AC"/>
    <w:rsid w:val="006E2364"/>
    <w:rsid w:val="006E641B"/>
    <w:rsid w:val="006F7A50"/>
    <w:rsid w:val="00700744"/>
    <w:rsid w:val="00707F2E"/>
    <w:rsid w:val="00722A7E"/>
    <w:rsid w:val="00724B3F"/>
    <w:rsid w:val="00732538"/>
    <w:rsid w:val="0073274F"/>
    <w:rsid w:val="00754EE1"/>
    <w:rsid w:val="00757588"/>
    <w:rsid w:val="00760109"/>
    <w:rsid w:val="00762D87"/>
    <w:rsid w:val="007636AF"/>
    <w:rsid w:val="0077184D"/>
    <w:rsid w:val="007733F7"/>
    <w:rsid w:val="007767B7"/>
    <w:rsid w:val="0078135C"/>
    <w:rsid w:val="00793067"/>
    <w:rsid w:val="00794FC8"/>
    <w:rsid w:val="007A430C"/>
    <w:rsid w:val="007B4191"/>
    <w:rsid w:val="007C6B5C"/>
    <w:rsid w:val="007D28FB"/>
    <w:rsid w:val="007D7166"/>
    <w:rsid w:val="007F2211"/>
    <w:rsid w:val="0083387A"/>
    <w:rsid w:val="008371DE"/>
    <w:rsid w:val="00844CDC"/>
    <w:rsid w:val="0084756F"/>
    <w:rsid w:val="00857CE2"/>
    <w:rsid w:val="008774AF"/>
    <w:rsid w:val="0089213D"/>
    <w:rsid w:val="008A0C4F"/>
    <w:rsid w:val="008A438A"/>
    <w:rsid w:val="008A575D"/>
    <w:rsid w:val="008B2053"/>
    <w:rsid w:val="008B40ED"/>
    <w:rsid w:val="008B4F97"/>
    <w:rsid w:val="008B74C4"/>
    <w:rsid w:val="008E15D2"/>
    <w:rsid w:val="008E68C3"/>
    <w:rsid w:val="008F77E1"/>
    <w:rsid w:val="00916220"/>
    <w:rsid w:val="009249B7"/>
    <w:rsid w:val="0092629A"/>
    <w:rsid w:val="0093009F"/>
    <w:rsid w:val="0093572E"/>
    <w:rsid w:val="009378CE"/>
    <w:rsid w:val="00952490"/>
    <w:rsid w:val="00961276"/>
    <w:rsid w:val="00962870"/>
    <w:rsid w:val="0097682E"/>
    <w:rsid w:val="0098161C"/>
    <w:rsid w:val="00981DDC"/>
    <w:rsid w:val="00981E52"/>
    <w:rsid w:val="009917D7"/>
    <w:rsid w:val="00995A44"/>
    <w:rsid w:val="009B4427"/>
    <w:rsid w:val="009C1541"/>
    <w:rsid w:val="009C5D39"/>
    <w:rsid w:val="009F62CB"/>
    <w:rsid w:val="00A02F76"/>
    <w:rsid w:val="00A067BB"/>
    <w:rsid w:val="00A0798F"/>
    <w:rsid w:val="00A16E7C"/>
    <w:rsid w:val="00A26B92"/>
    <w:rsid w:val="00A35E79"/>
    <w:rsid w:val="00A366A8"/>
    <w:rsid w:val="00A4423C"/>
    <w:rsid w:val="00A46880"/>
    <w:rsid w:val="00A53F75"/>
    <w:rsid w:val="00A55BF3"/>
    <w:rsid w:val="00A71F0D"/>
    <w:rsid w:val="00A80E5F"/>
    <w:rsid w:val="00A8359B"/>
    <w:rsid w:val="00A96E98"/>
    <w:rsid w:val="00A97A81"/>
    <w:rsid w:val="00AA4D36"/>
    <w:rsid w:val="00AB171A"/>
    <w:rsid w:val="00AE2EF6"/>
    <w:rsid w:val="00AE3DA6"/>
    <w:rsid w:val="00AF1826"/>
    <w:rsid w:val="00AF30E3"/>
    <w:rsid w:val="00B05176"/>
    <w:rsid w:val="00B05569"/>
    <w:rsid w:val="00B16EC4"/>
    <w:rsid w:val="00B2280B"/>
    <w:rsid w:val="00B92EE2"/>
    <w:rsid w:val="00BA1EE9"/>
    <w:rsid w:val="00BA3DB4"/>
    <w:rsid w:val="00BA7177"/>
    <w:rsid w:val="00BB2DBB"/>
    <w:rsid w:val="00BC6CA8"/>
    <w:rsid w:val="00BF2AEA"/>
    <w:rsid w:val="00C0012D"/>
    <w:rsid w:val="00C00D43"/>
    <w:rsid w:val="00C027BD"/>
    <w:rsid w:val="00C077D1"/>
    <w:rsid w:val="00C22A87"/>
    <w:rsid w:val="00C37A18"/>
    <w:rsid w:val="00C401F2"/>
    <w:rsid w:val="00C466DB"/>
    <w:rsid w:val="00C473F7"/>
    <w:rsid w:val="00C528C9"/>
    <w:rsid w:val="00C6249E"/>
    <w:rsid w:val="00C65461"/>
    <w:rsid w:val="00C659F1"/>
    <w:rsid w:val="00C71C39"/>
    <w:rsid w:val="00C75FEC"/>
    <w:rsid w:val="00C82328"/>
    <w:rsid w:val="00C870A0"/>
    <w:rsid w:val="00C978B1"/>
    <w:rsid w:val="00CB22D5"/>
    <w:rsid w:val="00CB5D3F"/>
    <w:rsid w:val="00CC09A6"/>
    <w:rsid w:val="00CE1CEA"/>
    <w:rsid w:val="00CE4CAC"/>
    <w:rsid w:val="00D03AC8"/>
    <w:rsid w:val="00D06F38"/>
    <w:rsid w:val="00D33828"/>
    <w:rsid w:val="00D4112E"/>
    <w:rsid w:val="00D41DE6"/>
    <w:rsid w:val="00D46F2C"/>
    <w:rsid w:val="00D50C27"/>
    <w:rsid w:val="00D52EB1"/>
    <w:rsid w:val="00D55775"/>
    <w:rsid w:val="00D57F89"/>
    <w:rsid w:val="00D6159C"/>
    <w:rsid w:val="00D74E38"/>
    <w:rsid w:val="00D76F9F"/>
    <w:rsid w:val="00D80957"/>
    <w:rsid w:val="00D81245"/>
    <w:rsid w:val="00D867E0"/>
    <w:rsid w:val="00D92CE2"/>
    <w:rsid w:val="00D96D20"/>
    <w:rsid w:val="00DB0C50"/>
    <w:rsid w:val="00DC0395"/>
    <w:rsid w:val="00DC10E5"/>
    <w:rsid w:val="00DD22B4"/>
    <w:rsid w:val="00DF0A57"/>
    <w:rsid w:val="00DF53FF"/>
    <w:rsid w:val="00E078A2"/>
    <w:rsid w:val="00E150C8"/>
    <w:rsid w:val="00E2732F"/>
    <w:rsid w:val="00E467C1"/>
    <w:rsid w:val="00E510D5"/>
    <w:rsid w:val="00E52930"/>
    <w:rsid w:val="00E616FB"/>
    <w:rsid w:val="00E63CB0"/>
    <w:rsid w:val="00E66D8E"/>
    <w:rsid w:val="00E75B32"/>
    <w:rsid w:val="00E92A61"/>
    <w:rsid w:val="00EA5233"/>
    <w:rsid w:val="00EA62CE"/>
    <w:rsid w:val="00EB4D47"/>
    <w:rsid w:val="00EB5823"/>
    <w:rsid w:val="00ED722C"/>
    <w:rsid w:val="00EE3A31"/>
    <w:rsid w:val="00EE3C96"/>
    <w:rsid w:val="00EE443D"/>
    <w:rsid w:val="00EF11DB"/>
    <w:rsid w:val="00F043CD"/>
    <w:rsid w:val="00F048D6"/>
    <w:rsid w:val="00F16E6A"/>
    <w:rsid w:val="00F25C82"/>
    <w:rsid w:val="00F439C5"/>
    <w:rsid w:val="00F52FE5"/>
    <w:rsid w:val="00F55FB7"/>
    <w:rsid w:val="00F60671"/>
    <w:rsid w:val="00F71F7A"/>
    <w:rsid w:val="00F72A38"/>
    <w:rsid w:val="00F73168"/>
    <w:rsid w:val="00F838DB"/>
    <w:rsid w:val="00F9506F"/>
    <w:rsid w:val="00F95BC8"/>
    <w:rsid w:val="00FB4B2E"/>
    <w:rsid w:val="00FB4C7B"/>
    <w:rsid w:val="00FB568F"/>
    <w:rsid w:val="00FB6CD0"/>
    <w:rsid w:val="00FB73CB"/>
    <w:rsid w:val="00FC57FD"/>
    <w:rsid w:val="00FD10C8"/>
    <w:rsid w:val="00FE4972"/>
    <w:rsid w:val="00FF3E31"/>
    <w:rsid w:val="00FF5C9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customStyle="1" w:styleId="UnresolvedMention1">
    <w:name w:val="Unresolved Mention1"/>
    <w:basedOn w:val="DefaultParagraphFont"/>
    <w:uiPriority w:val="99"/>
    <w:semiHidden/>
    <w:unhideWhenUsed/>
    <w:rsid w:val="00F9506F"/>
    <w:rPr>
      <w:color w:val="808080"/>
      <w:shd w:val="clear" w:color="auto" w:fill="E6E6E6"/>
    </w:rPr>
  </w:style>
  <w:style w:type="paragraph" w:styleId="Revision">
    <w:name w:val="Revision"/>
    <w:hidden/>
    <w:uiPriority w:val="99"/>
    <w:semiHidden/>
    <w:rsid w:val="00C6249E"/>
    <w:pPr>
      <w:spacing w:after="0" w:line="240" w:lineRule="auto"/>
    </w:pPr>
  </w:style>
  <w:style w:type="character" w:customStyle="1" w:styleId="UnresolvedMention2">
    <w:name w:val="Unresolved Mention2"/>
    <w:basedOn w:val="DefaultParagraphFont"/>
    <w:uiPriority w:val="99"/>
    <w:semiHidden/>
    <w:unhideWhenUsed/>
    <w:rsid w:val="00517646"/>
    <w:rPr>
      <w:color w:val="605E5C"/>
      <w:shd w:val="clear" w:color="auto" w:fill="E1DFDD"/>
    </w:rPr>
  </w:style>
  <w:style w:type="paragraph" w:styleId="NoSpacing">
    <w:name w:val="No Spacing"/>
    <w:uiPriority w:val="1"/>
    <w:qFormat/>
    <w:rsid w:val="0001085D"/>
    <w:pPr>
      <w:spacing w:after="0" w:line="240" w:lineRule="auto"/>
      <w:ind w:left="57"/>
    </w:pPr>
    <w:rPr>
      <w:lang w:val="en-CA"/>
    </w:rPr>
  </w:style>
  <w:style w:type="paragraph" w:customStyle="1" w:styleId="TableParagraph">
    <w:name w:val="Table Paragraph"/>
    <w:basedOn w:val="Normal"/>
    <w:uiPriority w:val="1"/>
    <w:qFormat/>
    <w:rsid w:val="00A366A8"/>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8B4F97"/>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9781">
      <w:bodyDiv w:val="1"/>
      <w:marLeft w:val="0"/>
      <w:marRight w:val="0"/>
      <w:marTop w:val="0"/>
      <w:marBottom w:val="0"/>
      <w:divBdr>
        <w:top w:val="none" w:sz="0" w:space="0" w:color="auto"/>
        <w:left w:val="none" w:sz="0" w:space="0" w:color="auto"/>
        <w:bottom w:val="none" w:sz="0" w:space="0" w:color="auto"/>
        <w:right w:val="none" w:sz="0" w:space="0" w:color="auto"/>
      </w:divBdr>
    </w:div>
    <w:div w:id="111630362">
      <w:bodyDiv w:val="1"/>
      <w:marLeft w:val="0"/>
      <w:marRight w:val="0"/>
      <w:marTop w:val="0"/>
      <w:marBottom w:val="0"/>
      <w:divBdr>
        <w:top w:val="none" w:sz="0" w:space="0" w:color="auto"/>
        <w:left w:val="none" w:sz="0" w:space="0" w:color="auto"/>
        <w:bottom w:val="none" w:sz="0" w:space="0" w:color="auto"/>
        <w:right w:val="none" w:sz="0" w:space="0" w:color="auto"/>
      </w:divBdr>
    </w:div>
    <w:div w:id="404572079">
      <w:bodyDiv w:val="1"/>
      <w:marLeft w:val="0"/>
      <w:marRight w:val="0"/>
      <w:marTop w:val="0"/>
      <w:marBottom w:val="0"/>
      <w:divBdr>
        <w:top w:val="none" w:sz="0" w:space="0" w:color="auto"/>
        <w:left w:val="none" w:sz="0" w:space="0" w:color="auto"/>
        <w:bottom w:val="none" w:sz="0" w:space="0" w:color="auto"/>
        <w:right w:val="none" w:sz="0" w:space="0" w:color="auto"/>
      </w:divBdr>
    </w:div>
    <w:div w:id="1199855641">
      <w:bodyDiv w:val="1"/>
      <w:marLeft w:val="0"/>
      <w:marRight w:val="0"/>
      <w:marTop w:val="0"/>
      <w:marBottom w:val="0"/>
      <w:divBdr>
        <w:top w:val="none" w:sz="0" w:space="0" w:color="auto"/>
        <w:left w:val="none" w:sz="0" w:space="0" w:color="auto"/>
        <w:bottom w:val="none" w:sz="0" w:space="0" w:color="auto"/>
        <w:right w:val="none" w:sz="0" w:space="0" w:color="auto"/>
      </w:divBdr>
    </w:div>
    <w:div w:id="1385717920">
      <w:bodyDiv w:val="1"/>
      <w:marLeft w:val="0"/>
      <w:marRight w:val="0"/>
      <w:marTop w:val="0"/>
      <w:marBottom w:val="0"/>
      <w:divBdr>
        <w:top w:val="none" w:sz="0" w:space="0" w:color="auto"/>
        <w:left w:val="none" w:sz="0" w:space="0" w:color="auto"/>
        <w:bottom w:val="none" w:sz="0" w:space="0" w:color="auto"/>
        <w:right w:val="none" w:sz="0" w:space="0" w:color="auto"/>
      </w:divBdr>
    </w:div>
    <w:div w:id="1578201631">
      <w:bodyDiv w:val="1"/>
      <w:marLeft w:val="0"/>
      <w:marRight w:val="0"/>
      <w:marTop w:val="0"/>
      <w:marBottom w:val="0"/>
      <w:divBdr>
        <w:top w:val="none" w:sz="0" w:space="0" w:color="auto"/>
        <w:left w:val="none" w:sz="0" w:space="0" w:color="auto"/>
        <w:bottom w:val="none" w:sz="0" w:space="0" w:color="auto"/>
        <w:right w:val="none" w:sz="0" w:space="0" w:color="auto"/>
      </w:divBdr>
    </w:div>
    <w:div w:id="1612130105">
      <w:bodyDiv w:val="1"/>
      <w:marLeft w:val="0"/>
      <w:marRight w:val="0"/>
      <w:marTop w:val="0"/>
      <w:marBottom w:val="0"/>
      <w:divBdr>
        <w:top w:val="none" w:sz="0" w:space="0" w:color="auto"/>
        <w:left w:val="none" w:sz="0" w:space="0" w:color="auto"/>
        <w:bottom w:val="none" w:sz="0" w:space="0" w:color="auto"/>
        <w:right w:val="none" w:sz="0" w:space="0" w:color="auto"/>
      </w:divBdr>
    </w:div>
    <w:div w:id="1708218351">
      <w:bodyDiv w:val="1"/>
      <w:marLeft w:val="0"/>
      <w:marRight w:val="0"/>
      <w:marTop w:val="0"/>
      <w:marBottom w:val="0"/>
      <w:divBdr>
        <w:top w:val="none" w:sz="0" w:space="0" w:color="auto"/>
        <w:left w:val="none" w:sz="0" w:space="0" w:color="auto"/>
        <w:bottom w:val="none" w:sz="0" w:space="0" w:color="auto"/>
        <w:right w:val="none" w:sz="0" w:space="0" w:color="auto"/>
      </w:divBdr>
    </w:div>
    <w:div w:id="1717966134">
      <w:bodyDiv w:val="1"/>
      <w:marLeft w:val="0"/>
      <w:marRight w:val="0"/>
      <w:marTop w:val="0"/>
      <w:marBottom w:val="0"/>
      <w:divBdr>
        <w:top w:val="none" w:sz="0" w:space="0" w:color="auto"/>
        <w:left w:val="none" w:sz="0" w:space="0" w:color="auto"/>
        <w:bottom w:val="none" w:sz="0" w:space="0" w:color="auto"/>
        <w:right w:val="none" w:sz="0" w:space="0" w:color="auto"/>
      </w:divBdr>
    </w:div>
    <w:div w:id="17696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as.mcmaster.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ecretariat.mcmaster.ca/app/uploads/2019/02/Academic-Accommodation-for-Religious-Indigenous-and-Spiritual-Observances-Policy-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app/uploads/Academic-Integrity-Policy-1-1.pdf" TargetMode="External"/><Relationship Id="rId5" Type="http://schemas.openxmlformats.org/officeDocument/2006/relationships/webSettings" Target="webSettings.xml"/><Relationship Id="rId15" Type="http://schemas.openxmlformats.org/officeDocument/2006/relationships/hyperlink" Target="https://secretariat.mcmaster.ca/app/uploads/Academic-Accommodations-Policy.pdf"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s@mcmast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1A17-0852-423C-BE91-46E989D1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Martin Butcher</cp:lastModifiedBy>
  <cp:revision>158</cp:revision>
  <cp:lastPrinted>2021-11-16T15:31:00Z</cp:lastPrinted>
  <dcterms:created xsi:type="dcterms:W3CDTF">2018-07-17T18:23:00Z</dcterms:created>
  <dcterms:modified xsi:type="dcterms:W3CDTF">2021-11-16T15:31:00Z</dcterms:modified>
</cp:coreProperties>
</file>